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7162"/>
      </w:tblGrid>
      <w:tr w:rsidR="009D0AF4" w:rsidRPr="00E656D7" w14:paraId="2D7DDBDC" w14:textId="77777777" w:rsidTr="00D83753">
        <w:tc>
          <w:tcPr>
            <w:tcW w:w="7162" w:type="dxa"/>
            <w:shd w:val="clear" w:color="auto" w:fill="auto"/>
          </w:tcPr>
          <w:p w14:paraId="5CBBD8ED" w14:textId="7E5B2FB7" w:rsidR="009D0AF4" w:rsidRPr="00E656D7" w:rsidRDefault="009D0AF4" w:rsidP="0073163A">
            <w:pPr>
              <w:autoSpaceDE w:val="0"/>
              <w:autoSpaceDN w:val="0"/>
              <w:adjustRightInd w:val="0"/>
              <w:rPr>
                <w:rFonts w:ascii="Arial" w:hAnsi="Arial" w:cs="Helv"/>
                <w:color w:val="000000"/>
                <w:sz w:val="18"/>
                <w:szCs w:val="16"/>
                <w:highlight w:val="yellow"/>
                <w:lang w:val="en-US" w:eastAsia="nl-BE"/>
              </w:rPr>
            </w:pPr>
            <w:bookmarkStart w:id="0" w:name="_GoBack"/>
            <w:bookmarkEnd w:id="0"/>
            <w:r w:rsidRPr="00E656D7">
              <w:rPr>
                <w:rFonts w:ascii="Arial" w:hAnsi="Arial" w:cs="Arial"/>
                <w:sz w:val="18"/>
                <w:szCs w:val="18"/>
                <w:lang w:val="en-US"/>
              </w:rPr>
              <w:t xml:space="preserve">For further </w:t>
            </w:r>
            <w:r w:rsidR="0036248E" w:rsidRPr="00E656D7">
              <w:rPr>
                <w:rFonts w:ascii="Arial" w:hAnsi="Arial" w:cs="Arial"/>
                <w:sz w:val="18"/>
                <w:szCs w:val="18"/>
                <w:lang w:val="en-US"/>
              </w:rPr>
              <w:t>information,</w:t>
            </w:r>
            <w:r w:rsidRPr="00E656D7">
              <w:rPr>
                <w:rFonts w:ascii="Arial" w:hAnsi="Arial" w:cs="Arial"/>
                <w:sz w:val="18"/>
                <w:szCs w:val="18"/>
                <w:lang w:val="en-US"/>
              </w:rPr>
              <w:t xml:space="preserve"> please contact:</w:t>
            </w:r>
          </w:p>
        </w:tc>
      </w:tr>
      <w:tr w:rsidR="009D0AF4" w:rsidRPr="00E50F48" w14:paraId="7C1E2704" w14:textId="77777777" w:rsidTr="00D83753">
        <w:tc>
          <w:tcPr>
            <w:tcW w:w="7162" w:type="dxa"/>
            <w:shd w:val="clear" w:color="auto" w:fill="auto"/>
          </w:tcPr>
          <w:tbl>
            <w:tblPr>
              <w:tblW w:w="4287" w:type="dxa"/>
              <w:tblLook w:val="01E0" w:firstRow="1" w:lastRow="1" w:firstColumn="1" w:lastColumn="1" w:noHBand="0" w:noVBand="0"/>
            </w:tblPr>
            <w:tblGrid>
              <w:gridCol w:w="4287"/>
            </w:tblGrid>
            <w:tr w:rsidR="009D0AF4" w:rsidRPr="00E50F48" w14:paraId="4A5E63AC" w14:textId="77777777" w:rsidTr="00396276">
              <w:tc>
                <w:tcPr>
                  <w:tcW w:w="4287" w:type="dxa"/>
                  <w:shd w:val="clear" w:color="auto" w:fill="auto"/>
                </w:tcPr>
                <w:p w14:paraId="1CB076EE" w14:textId="6D66C44A" w:rsidR="009D0AF4" w:rsidRPr="00A35C77" w:rsidRDefault="00776CC1" w:rsidP="00776CC1">
                  <w:pPr>
                    <w:autoSpaceDE w:val="0"/>
                    <w:autoSpaceDN w:val="0"/>
                    <w:adjustRightInd w:val="0"/>
                    <w:ind w:left="-108" w:right="-633"/>
                    <w:rPr>
                      <w:rFonts w:ascii="Arial" w:hAnsi="Arial" w:cs="Arial"/>
                      <w:color w:val="000000"/>
                      <w:sz w:val="18"/>
                      <w:szCs w:val="18"/>
                      <w:lang w:val="en-US" w:eastAsia="nl-BE"/>
                    </w:rPr>
                  </w:pPr>
                  <w:r w:rsidRPr="001C23B1">
                    <w:rPr>
                      <w:rFonts w:ascii="Arial" w:hAnsi="Arial" w:cs="Arial"/>
                      <w:color w:val="000000"/>
                      <w:sz w:val="18"/>
                      <w:szCs w:val="18"/>
                      <w:lang w:eastAsia="nl-BE"/>
                    </w:rPr>
                    <w:t>Paul Humphreys</w:t>
                  </w:r>
                  <w:r w:rsidR="009D0AF4" w:rsidRPr="001C23B1">
                    <w:rPr>
                      <w:rFonts w:ascii="Arial" w:hAnsi="Arial" w:cs="Arial"/>
                      <w:color w:val="000000"/>
                      <w:sz w:val="18"/>
                      <w:szCs w:val="18"/>
                      <w:lang w:eastAsia="nl-BE"/>
                    </w:rPr>
                    <w:t xml:space="preserve">, </w:t>
                  </w:r>
                  <w:r w:rsidR="00A35C77" w:rsidRPr="00A35C77">
                    <w:rPr>
                      <w:rFonts w:ascii="Arial" w:hAnsi="Arial" w:cs="Arial"/>
                      <w:color w:val="000000"/>
                      <w:sz w:val="18"/>
                      <w:szCs w:val="18"/>
                      <w:lang w:val="en-US" w:eastAsia="nl-BE"/>
                    </w:rPr>
                    <w:t xml:space="preserve">Vice President </w:t>
                  </w:r>
                  <w:r w:rsidR="00396276">
                    <w:rPr>
                      <w:rFonts w:ascii="Arial" w:hAnsi="Arial" w:cs="Arial"/>
                      <w:color w:val="000000"/>
                      <w:sz w:val="18"/>
                      <w:szCs w:val="18"/>
                      <w:lang w:val="en-US" w:eastAsia="nl-BE"/>
                    </w:rPr>
                    <w:t xml:space="preserve">of </w:t>
                  </w:r>
                  <w:r w:rsidR="00A35C77" w:rsidRPr="00A35C77">
                    <w:rPr>
                      <w:rFonts w:ascii="Arial" w:hAnsi="Arial" w:cs="Arial"/>
                      <w:color w:val="000000"/>
                      <w:sz w:val="18"/>
                      <w:szCs w:val="18"/>
                      <w:lang w:val="en-US" w:eastAsia="nl-BE"/>
                    </w:rPr>
                    <w:t>Communication</w:t>
                  </w:r>
                  <w:r w:rsidR="008D459C">
                    <w:rPr>
                      <w:rFonts w:ascii="Arial" w:hAnsi="Arial" w:cs="Arial"/>
                      <w:color w:val="000000"/>
                      <w:sz w:val="18"/>
                      <w:szCs w:val="18"/>
                      <w:lang w:val="en-US" w:eastAsia="nl-BE"/>
                    </w:rPr>
                    <w:t>s</w:t>
                  </w:r>
                  <w:r w:rsidR="00A35C77" w:rsidRPr="00A35C77">
                    <w:rPr>
                      <w:rFonts w:ascii="Arial" w:hAnsi="Arial" w:cs="Arial"/>
                      <w:color w:val="000000"/>
                      <w:sz w:val="18"/>
                      <w:szCs w:val="18"/>
                      <w:lang w:val="en-US" w:eastAsia="nl-BE"/>
                    </w:rPr>
                    <w:t xml:space="preserve"> </w:t>
                  </w:r>
                </w:p>
                <w:p w14:paraId="50683FA4" w14:textId="38199571" w:rsidR="00A35C77" w:rsidRPr="000C3C3D" w:rsidRDefault="008D459C" w:rsidP="00776CC1">
                  <w:pPr>
                    <w:autoSpaceDE w:val="0"/>
                    <w:autoSpaceDN w:val="0"/>
                    <w:adjustRightInd w:val="0"/>
                    <w:ind w:left="-108" w:right="-633"/>
                    <w:rPr>
                      <w:rFonts w:ascii="Arial" w:hAnsi="Arial" w:cs="Arial"/>
                      <w:color w:val="000000"/>
                      <w:sz w:val="18"/>
                      <w:szCs w:val="18"/>
                      <w:highlight w:val="green"/>
                      <w:lang w:val="fr-FR" w:eastAsia="nl-BE"/>
                    </w:rPr>
                  </w:pPr>
                  <w:r w:rsidRPr="008D459C">
                    <w:rPr>
                      <w:rFonts w:ascii="Arial" w:hAnsi="Arial" w:cs="Arial"/>
                      <w:color w:val="000000"/>
                      <w:sz w:val="18"/>
                      <w:szCs w:val="18"/>
                      <w:lang w:val="fr-FR" w:eastAsia="nl-BE"/>
                    </w:rPr>
                    <w:t>+32 3 7508550</w:t>
                  </w:r>
                </w:p>
              </w:tc>
            </w:tr>
            <w:tr w:rsidR="009D0AF4" w:rsidRPr="00E50F48" w14:paraId="14A5E9CE" w14:textId="77777777" w:rsidTr="00396276">
              <w:tc>
                <w:tcPr>
                  <w:tcW w:w="4287" w:type="dxa"/>
                  <w:shd w:val="clear" w:color="auto" w:fill="auto"/>
                </w:tcPr>
                <w:p w14:paraId="26C5FDCA" w14:textId="4C920929" w:rsidR="00B8346D" w:rsidRPr="001C23B1" w:rsidRDefault="00776CC1" w:rsidP="00B8346D">
                  <w:pPr>
                    <w:spacing w:after="120"/>
                    <w:ind w:left="-108"/>
                    <w:contextualSpacing/>
                    <w:rPr>
                      <w:rFonts w:ascii="Arial" w:hAnsi="Arial" w:cs="Arial"/>
                      <w:color w:val="000000"/>
                      <w:sz w:val="18"/>
                      <w:szCs w:val="18"/>
                      <w:highlight w:val="green"/>
                      <w:lang w:eastAsia="nl-BE"/>
                    </w:rPr>
                  </w:pPr>
                  <w:r w:rsidRPr="001C23B1">
                    <w:rPr>
                      <w:rFonts w:ascii="Arial" w:hAnsi="Arial" w:cs="Arial"/>
                      <w:color w:val="000000"/>
                      <w:sz w:val="18"/>
                      <w:szCs w:val="18"/>
                      <w:lang w:eastAsia="nl-BE"/>
                    </w:rPr>
                    <w:t>paul.humphreys@be.atlascopco.com</w:t>
                  </w:r>
                </w:p>
              </w:tc>
            </w:tr>
          </w:tbl>
          <w:p w14:paraId="3C0738E3" w14:textId="77777777" w:rsidR="009D0AF4" w:rsidRPr="001C23B1" w:rsidRDefault="009D0AF4" w:rsidP="0073163A">
            <w:pPr>
              <w:spacing w:before="120" w:after="120"/>
              <w:ind w:left="432"/>
              <w:contextualSpacing/>
              <w:rPr>
                <w:rFonts w:ascii="Arial" w:hAnsi="Arial" w:cs="Arial"/>
                <w:b/>
                <w:sz w:val="18"/>
                <w:szCs w:val="18"/>
              </w:rPr>
            </w:pPr>
          </w:p>
        </w:tc>
      </w:tr>
    </w:tbl>
    <w:p w14:paraId="407B6D4E" w14:textId="77777777" w:rsidR="0062030C" w:rsidRDefault="0062030C" w:rsidP="0062030C">
      <w:pPr>
        <w:ind w:right="425"/>
        <w:rPr>
          <w:rFonts w:ascii="Arial" w:hAnsi="Arial" w:cs="Arial"/>
          <w:b/>
          <w:szCs w:val="32"/>
          <w:lang w:val="en-US"/>
        </w:rPr>
      </w:pPr>
    </w:p>
    <w:p w14:paraId="0B8BFDB2" w14:textId="18C5F449" w:rsidR="00A81A4E" w:rsidRDefault="008C3C16" w:rsidP="00FD1BBA">
      <w:pPr>
        <w:spacing w:line="276" w:lineRule="auto"/>
        <w:ind w:right="425"/>
        <w:rPr>
          <w:rFonts w:ascii="Arial" w:hAnsi="Arial" w:cs="Arial"/>
          <w:szCs w:val="32"/>
          <w:lang w:val="en-US"/>
        </w:rPr>
      </w:pPr>
      <w:r>
        <w:rPr>
          <w:rFonts w:ascii="Arial" w:hAnsi="Arial" w:cs="Arial"/>
          <w:szCs w:val="32"/>
          <w:lang w:val="en-US"/>
        </w:rPr>
        <w:t>January 2017</w:t>
      </w:r>
    </w:p>
    <w:p w14:paraId="19A89205" w14:textId="389C571E" w:rsidR="008C3C16" w:rsidRDefault="008C3C16" w:rsidP="00FD1BBA">
      <w:pPr>
        <w:pStyle w:val="NormalWeb"/>
        <w:kinsoku w:val="0"/>
        <w:overflowPunct w:val="0"/>
        <w:spacing w:before="238" w:beforeAutospacing="0" w:after="0" w:afterAutospacing="0" w:line="276" w:lineRule="auto"/>
        <w:textAlignment w:val="baseline"/>
        <w:rPr>
          <w:rFonts w:ascii="Arial" w:eastAsia="+mn-ea" w:hAnsi="Arial" w:cs="Arial"/>
          <w:b/>
          <w:bCs/>
          <w:color w:val="000000"/>
          <w:kern w:val="24"/>
          <w:sz w:val="32"/>
          <w:szCs w:val="32"/>
          <w:lang w:val="en-US"/>
        </w:rPr>
      </w:pPr>
      <w:r>
        <w:rPr>
          <w:rFonts w:ascii="Arial" w:eastAsia="+mn-ea" w:hAnsi="Arial" w:cs="Arial"/>
          <w:b/>
          <w:bCs/>
          <w:color w:val="000000"/>
          <w:kern w:val="24"/>
          <w:sz w:val="32"/>
          <w:szCs w:val="32"/>
          <w:lang w:val="en-US"/>
        </w:rPr>
        <w:t>Atlas Copco Looks to S.P.A.C.E. at CONEXPO 2017</w:t>
      </w:r>
    </w:p>
    <w:p w14:paraId="714187AC" w14:textId="77777777" w:rsidR="00A22C5B" w:rsidRPr="008B775E" w:rsidRDefault="00A22C5B" w:rsidP="00FD1BBA">
      <w:pPr>
        <w:spacing w:line="276" w:lineRule="auto"/>
        <w:rPr>
          <w:b/>
        </w:rPr>
      </w:pPr>
    </w:p>
    <w:p w14:paraId="0E1DF12A" w14:textId="7C21CCE9" w:rsidR="00E077F1" w:rsidRPr="003161A9" w:rsidRDefault="00E077F1" w:rsidP="00FD1BBA">
      <w:pPr>
        <w:pStyle w:val="NormalWeb"/>
        <w:kinsoku w:val="0"/>
        <w:overflowPunct w:val="0"/>
        <w:spacing w:before="0" w:beforeAutospacing="0" w:after="0" w:afterAutospacing="0" w:line="276" w:lineRule="auto"/>
        <w:textAlignment w:val="baseline"/>
        <w:rPr>
          <w:rFonts w:eastAsia="+mn-ea"/>
          <w:b/>
          <w:bCs/>
          <w:color w:val="000000"/>
          <w:kern w:val="24"/>
          <w:szCs w:val="32"/>
          <w:lang w:val="en-US"/>
        </w:rPr>
      </w:pPr>
      <w:r w:rsidRPr="003161A9">
        <w:rPr>
          <w:rFonts w:eastAsia="+mn-ea"/>
          <w:b/>
          <w:bCs/>
          <w:color w:val="000000"/>
          <w:kern w:val="24"/>
          <w:szCs w:val="32"/>
          <w:lang w:val="en-US"/>
        </w:rPr>
        <w:t>At CONEXPO 2017,</w:t>
      </w:r>
      <w:r w:rsidR="003161A9" w:rsidRPr="003161A9">
        <w:rPr>
          <w:rFonts w:eastAsia="+mn-ea"/>
          <w:b/>
          <w:bCs/>
          <w:color w:val="000000"/>
          <w:kern w:val="24"/>
          <w:szCs w:val="32"/>
          <w:lang w:val="en-US"/>
        </w:rPr>
        <w:t xml:space="preserve"> </w:t>
      </w:r>
      <w:r w:rsidRPr="003161A9">
        <w:rPr>
          <w:rFonts w:eastAsia="+mn-ea"/>
          <w:b/>
          <w:bCs/>
          <w:color w:val="000000"/>
          <w:kern w:val="24"/>
          <w:szCs w:val="32"/>
          <w:lang w:val="en-US"/>
        </w:rPr>
        <w:t xml:space="preserve">Atlas Copco will </w:t>
      </w:r>
      <w:r w:rsidR="00480D82" w:rsidRPr="003161A9">
        <w:rPr>
          <w:rFonts w:eastAsia="+mn-ea"/>
          <w:b/>
          <w:bCs/>
          <w:color w:val="000000"/>
          <w:kern w:val="24"/>
          <w:szCs w:val="32"/>
          <w:lang w:val="en-US"/>
        </w:rPr>
        <w:t xml:space="preserve">launch its latest </w:t>
      </w:r>
      <w:r w:rsidR="008C3C16" w:rsidRPr="003161A9">
        <w:rPr>
          <w:rFonts w:eastAsia="+mn-ea"/>
          <w:b/>
          <w:bCs/>
          <w:color w:val="000000"/>
          <w:kern w:val="24"/>
          <w:szCs w:val="32"/>
          <w:lang w:val="en-US"/>
        </w:rPr>
        <w:t xml:space="preserve">construction </w:t>
      </w:r>
      <w:r w:rsidR="00480D82" w:rsidRPr="003161A9">
        <w:rPr>
          <w:rFonts w:eastAsia="+mn-ea"/>
          <w:b/>
          <w:bCs/>
          <w:color w:val="000000"/>
          <w:kern w:val="24"/>
          <w:szCs w:val="32"/>
          <w:lang w:val="en-US"/>
        </w:rPr>
        <w:t>equipment</w:t>
      </w:r>
      <w:r w:rsidR="008C3C16" w:rsidRPr="003161A9">
        <w:rPr>
          <w:rFonts w:eastAsia="+mn-ea"/>
          <w:b/>
          <w:bCs/>
          <w:color w:val="000000"/>
          <w:kern w:val="24"/>
          <w:szCs w:val="32"/>
          <w:lang w:val="en-US"/>
        </w:rPr>
        <w:t xml:space="preserve"> </w:t>
      </w:r>
      <w:r w:rsidR="003161A9" w:rsidRPr="003161A9">
        <w:rPr>
          <w:rFonts w:eastAsia="+mn-ea"/>
          <w:b/>
          <w:bCs/>
          <w:color w:val="000000"/>
          <w:kern w:val="24"/>
          <w:szCs w:val="32"/>
          <w:lang w:val="en-US"/>
        </w:rPr>
        <w:t xml:space="preserve">that has been </w:t>
      </w:r>
      <w:r w:rsidR="003713F4">
        <w:rPr>
          <w:rFonts w:eastAsia="+mn-ea"/>
          <w:b/>
          <w:bCs/>
          <w:color w:val="000000"/>
          <w:kern w:val="24"/>
          <w:szCs w:val="32"/>
          <w:lang w:val="en-US"/>
        </w:rPr>
        <w:t xml:space="preserve">specifically </w:t>
      </w:r>
      <w:r w:rsidR="003161A9" w:rsidRPr="003161A9">
        <w:rPr>
          <w:rFonts w:eastAsia="+mn-ea"/>
          <w:b/>
          <w:bCs/>
          <w:color w:val="000000"/>
          <w:kern w:val="24"/>
          <w:szCs w:val="32"/>
          <w:lang w:val="en-US"/>
        </w:rPr>
        <w:t xml:space="preserve">designed </w:t>
      </w:r>
      <w:r w:rsidR="00480D82" w:rsidRPr="003161A9">
        <w:rPr>
          <w:rFonts w:eastAsia="+mn-ea"/>
          <w:b/>
          <w:bCs/>
          <w:color w:val="000000"/>
          <w:kern w:val="24"/>
          <w:szCs w:val="32"/>
          <w:lang w:val="en-US"/>
        </w:rPr>
        <w:t xml:space="preserve">to meet the needs of customers across five key areas: Safety, Performance, Advancements, Connectivity and Ergonomics (S.P.A.C.E.). </w:t>
      </w:r>
    </w:p>
    <w:p w14:paraId="61F3B669" w14:textId="77777777" w:rsidR="00E077F1" w:rsidRPr="003161A9" w:rsidRDefault="00E077F1" w:rsidP="00FD1BBA">
      <w:pPr>
        <w:pStyle w:val="NormalWeb"/>
        <w:kinsoku w:val="0"/>
        <w:overflowPunct w:val="0"/>
        <w:spacing w:before="0" w:beforeAutospacing="0" w:after="0" w:afterAutospacing="0" w:line="276" w:lineRule="auto"/>
        <w:textAlignment w:val="baseline"/>
        <w:rPr>
          <w:rFonts w:eastAsia="+mn-ea"/>
          <w:b/>
          <w:bCs/>
          <w:color w:val="000000"/>
          <w:kern w:val="24"/>
          <w:szCs w:val="32"/>
          <w:lang w:val="en-US"/>
        </w:rPr>
      </w:pPr>
    </w:p>
    <w:p w14:paraId="4753BF07" w14:textId="6BA1F980" w:rsidR="00E077F1" w:rsidRPr="003161A9" w:rsidRDefault="00E077F1" w:rsidP="00FD1BBA">
      <w:pPr>
        <w:pStyle w:val="NormalWeb"/>
        <w:kinsoku w:val="0"/>
        <w:overflowPunct w:val="0"/>
        <w:spacing w:before="0" w:beforeAutospacing="0" w:after="0" w:afterAutospacing="0" w:line="276" w:lineRule="auto"/>
        <w:textAlignment w:val="baseline"/>
        <w:rPr>
          <w:rFonts w:eastAsia="+mn-ea"/>
          <w:bCs/>
          <w:i/>
          <w:color w:val="000000"/>
          <w:kern w:val="24"/>
          <w:szCs w:val="32"/>
          <w:lang w:val="en-US"/>
        </w:rPr>
      </w:pPr>
      <w:r w:rsidRPr="003161A9">
        <w:rPr>
          <w:rFonts w:eastAsia="+mn-ea"/>
          <w:bCs/>
          <w:color w:val="000000"/>
          <w:kern w:val="24"/>
          <w:szCs w:val="32"/>
          <w:lang w:val="en-US"/>
        </w:rPr>
        <w:t xml:space="preserve">Andrew Walker, President of Atlas Copco’s Construction Technique Business area commented: </w:t>
      </w:r>
      <w:r w:rsidRPr="003161A9">
        <w:rPr>
          <w:rFonts w:eastAsia="+mn-ea"/>
          <w:bCs/>
          <w:i/>
          <w:color w:val="000000"/>
          <w:kern w:val="24"/>
          <w:szCs w:val="32"/>
          <w:lang w:val="en-US"/>
        </w:rPr>
        <w:t xml:space="preserve">“As the construction industry approaches the next three year cycle, our customers are demanding equipment that </w:t>
      </w:r>
      <w:r w:rsidR="008C3C16" w:rsidRPr="003161A9">
        <w:rPr>
          <w:rFonts w:eastAsia="+mn-ea"/>
          <w:bCs/>
          <w:i/>
          <w:color w:val="000000"/>
          <w:kern w:val="24"/>
          <w:szCs w:val="32"/>
          <w:lang w:val="en-US"/>
        </w:rPr>
        <w:t xml:space="preserve">will </w:t>
      </w:r>
      <w:r w:rsidRPr="003161A9">
        <w:rPr>
          <w:rFonts w:eastAsia="+mn-ea"/>
          <w:bCs/>
          <w:i/>
          <w:color w:val="000000"/>
          <w:kern w:val="24"/>
          <w:szCs w:val="32"/>
          <w:lang w:val="en-US"/>
        </w:rPr>
        <w:t>provide maximum productivity and profitability. Atlas Copco invests over</w:t>
      </w:r>
      <w:r w:rsidR="002D7136">
        <w:rPr>
          <w:rFonts w:eastAsia="+mn-ea"/>
          <w:bCs/>
          <w:i/>
          <w:color w:val="000000"/>
          <w:kern w:val="24"/>
          <w:szCs w:val="32"/>
          <w:lang w:val="en-US"/>
        </w:rPr>
        <w:t xml:space="preserve"> three per cent </w:t>
      </w:r>
      <w:r w:rsidRPr="003161A9">
        <w:rPr>
          <w:rFonts w:eastAsia="+mn-ea"/>
          <w:bCs/>
          <w:i/>
          <w:color w:val="000000"/>
          <w:kern w:val="24"/>
          <w:szCs w:val="32"/>
          <w:lang w:val="en-US"/>
        </w:rPr>
        <w:t>of its revenues into R&amp;D annually to ensure our equipment remains at the forefront of innovation. With this in mind, we</w:t>
      </w:r>
      <w:r w:rsidR="00580BD6">
        <w:rPr>
          <w:rFonts w:eastAsia="+mn-ea"/>
          <w:bCs/>
          <w:i/>
          <w:color w:val="000000"/>
          <w:kern w:val="24"/>
          <w:szCs w:val="32"/>
          <w:lang w:val="en-US"/>
        </w:rPr>
        <w:t>’l</w:t>
      </w:r>
      <w:r w:rsidRPr="003161A9">
        <w:rPr>
          <w:rFonts w:eastAsia="+mn-ea"/>
          <w:bCs/>
          <w:i/>
          <w:color w:val="000000"/>
          <w:kern w:val="24"/>
          <w:szCs w:val="32"/>
          <w:lang w:val="en-US"/>
        </w:rPr>
        <w:t xml:space="preserve">l be displaying </w:t>
      </w:r>
      <w:r w:rsidR="008C3C16" w:rsidRPr="003161A9">
        <w:rPr>
          <w:rFonts w:eastAsia="+mn-ea"/>
          <w:bCs/>
          <w:i/>
          <w:color w:val="000000"/>
          <w:kern w:val="24"/>
          <w:szCs w:val="32"/>
          <w:lang w:val="en-US"/>
        </w:rPr>
        <w:t>new products</w:t>
      </w:r>
      <w:r w:rsidRPr="003161A9">
        <w:rPr>
          <w:rFonts w:eastAsia="+mn-ea"/>
          <w:bCs/>
          <w:i/>
          <w:color w:val="000000"/>
          <w:kern w:val="24"/>
          <w:szCs w:val="32"/>
          <w:lang w:val="en-US"/>
        </w:rPr>
        <w:t xml:space="preserve"> at CONEXPO that are s</w:t>
      </w:r>
      <w:r w:rsidR="008C3C16" w:rsidRPr="003161A9">
        <w:rPr>
          <w:rFonts w:eastAsia="+mn-ea"/>
          <w:bCs/>
          <w:i/>
          <w:color w:val="000000"/>
          <w:kern w:val="24"/>
          <w:szCs w:val="32"/>
          <w:lang w:val="en-US"/>
        </w:rPr>
        <w:t xml:space="preserve">pecifically designed to </w:t>
      </w:r>
      <w:r w:rsidR="00480D82" w:rsidRPr="003161A9">
        <w:rPr>
          <w:i/>
        </w:rPr>
        <w:t xml:space="preserve">fit and exceed the </w:t>
      </w:r>
      <w:r w:rsidR="00455832" w:rsidRPr="003161A9">
        <w:rPr>
          <w:i/>
        </w:rPr>
        <w:t>social,</w:t>
      </w:r>
      <w:r w:rsidR="00480D82" w:rsidRPr="003161A9">
        <w:rPr>
          <w:i/>
        </w:rPr>
        <w:t xml:space="preserve"> environment</w:t>
      </w:r>
      <w:r w:rsidR="009C480A" w:rsidRPr="003161A9">
        <w:rPr>
          <w:i/>
        </w:rPr>
        <w:t>a</w:t>
      </w:r>
      <w:r w:rsidR="00431362" w:rsidRPr="003161A9">
        <w:rPr>
          <w:i/>
        </w:rPr>
        <w:t xml:space="preserve">l and economic challenges </w:t>
      </w:r>
      <w:r w:rsidR="003161A9" w:rsidRPr="003161A9">
        <w:rPr>
          <w:i/>
        </w:rPr>
        <w:t>ahead.”</w:t>
      </w:r>
    </w:p>
    <w:p w14:paraId="72D452F8" w14:textId="77777777" w:rsidR="00E077F1" w:rsidRPr="003161A9" w:rsidRDefault="00E077F1" w:rsidP="00FD1BBA">
      <w:pPr>
        <w:pStyle w:val="NormalWeb"/>
        <w:kinsoku w:val="0"/>
        <w:overflowPunct w:val="0"/>
        <w:spacing w:before="0" w:beforeAutospacing="0" w:after="0" w:afterAutospacing="0" w:line="276" w:lineRule="auto"/>
        <w:textAlignment w:val="baseline"/>
        <w:rPr>
          <w:rFonts w:eastAsia="+mn-ea"/>
          <w:bCs/>
          <w:color w:val="000000"/>
          <w:kern w:val="24"/>
          <w:szCs w:val="32"/>
          <w:lang w:val="en-US"/>
        </w:rPr>
      </w:pPr>
    </w:p>
    <w:p w14:paraId="376A326D" w14:textId="77777777" w:rsidR="00C33A32" w:rsidRDefault="00C33A32" w:rsidP="00FD1BBA">
      <w:pPr>
        <w:spacing w:line="276" w:lineRule="auto"/>
        <w:rPr>
          <w:lang w:val="en-US"/>
        </w:rPr>
      </w:pPr>
      <w:r>
        <w:rPr>
          <w:color w:val="000000"/>
          <w:lang w:val="en-US"/>
        </w:rPr>
        <w:t>Visitors to Booth C31486, which is to be built around the S.P.A.C.E. theme, will get the exclusive opportunity to experience Atlas Copco’s latest innovations.  New products being launched will include:</w:t>
      </w:r>
    </w:p>
    <w:p w14:paraId="784AEAFF" w14:textId="0D990F61" w:rsidR="00D44EB0" w:rsidRPr="001C39F7" w:rsidRDefault="00D44EB0" w:rsidP="00FD1BBA">
      <w:pPr>
        <w:pStyle w:val="NormalWeb"/>
        <w:kinsoku w:val="0"/>
        <w:overflowPunct w:val="0"/>
        <w:spacing w:before="0" w:beforeAutospacing="0" w:after="0" w:afterAutospacing="0" w:line="276" w:lineRule="auto"/>
        <w:textAlignment w:val="baseline"/>
        <w:rPr>
          <w:rStyle w:val="normaltextrun"/>
          <w:iCs/>
          <w:color w:val="000000"/>
          <w:lang w:val="en-US"/>
        </w:rPr>
      </w:pPr>
    </w:p>
    <w:p w14:paraId="3A4D7C8E" w14:textId="482DFA68" w:rsidR="003161A9" w:rsidRPr="001C39F7" w:rsidRDefault="00FD1BBA" w:rsidP="00FD1BBA">
      <w:pPr>
        <w:pStyle w:val="paragraph"/>
        <w:spacing w:before="0" w:beforeAutospacing="0" w:after="0" w:afterAutospacing="0" w:line="276" w:lineRule="auto"/>
        <w:contextualSpacing/>
        <w:jc w:val="both"/>
        <w:textAlignment w:val="baseline"/>
        <w:rPr>
          <w:rStyle w:val="normaltextrun"/>
          <w:b/>
          <w:lang w:val="en-US"/>
        </w:rPr>
      </w:pPr>
      <w:r>
        <w:rPr>
          <w:rStyle w:val="normaltextrun"/>
          <w:b/>
          <w:lang w:val="en-US"/>
        </w:rPr>
        <w:t>BG w</w:t>
      </w:r>
      <w:r w:rsidR="00455832" w:rsidRPr="001C39F7">
        <w:rPr>
          <w:rStyle w:val="normaltextrun"/>
          <w:b/>
          <w:lang w:val="en-US"/>
        </w:rPr>
        <w:t>alk-behind power trowels</w:t>
      </w:r>
    </w:p>
    <w:p w14:paraId="5DF2C17A" w14:textId="4BB1D04A" w:rsidR="00455832" w:rsidRPr="001C39F7" w:rsidRDefault="00357309" w:rsidP="00FD1BBA">
      <w:pPr>
        <w:pStyle w:val="paragraph"/>
        <w:spacing w:before="0" w:beforeAutospacing="0" w:after="0" w:afterAutospacing="0" w:line="276" w:lineRule="auto"/>
        <w:contextualSpacing/>
        <w:jc w:val="both"/>
        <w:textAlignment w:val="baseline"/>
        <w:rPr>
          <w:rStyle w:val="normaltextrun"/>
          <w:lang w:val="en-US"/>
        </w:rPr>
      </w:pPr>
      <w:r w:rsidRPr="001C39F7">
        <w:rPr>
          <w:rStyle w:val="normaltextrun"/>
          <w:lang w:val="en-US"/>
        </w:rPr>
        <w:t>Atlas</w:t>
      </w:r>
      <w:r w:rsidR="00DA6736" w:rsidRPr="001C39F7">
        <w:rPr>
          <w:rStyle w:val="normaltextrun"/>
          <w:lang w:val="en-US"/>
        </w:rPr>
        <w:t xml:space="preserve"> Copco </w:t>
      </w:r>
      <w:r w:rsidR="00531EB3" w:rsidRPr="001C39F7">
        <w:rPr>
          <w:rStyle w:val="normaltextrun"/>
          <w:lang w:val="en-US"/>
        </w:rPr>
        <w:t>see</w:t>
      </w:r>
      <w:r w:rsidR="00106BF2">
        <w:rPr>
          <w:rStyle w:val="normaltextrun"/>
          <w:lang w:val="en-US"/>
        </w:rPr>
        <w:t>s</w:t>
      </w:r>
      <w:r w:rsidR="00531EB3" w:rsidRPr="001C39F7">
        <w:rPr>
          <w:rStyle w:val="normaltextrun"/>
          <w:lang w:val="en-US"/>
        </w:rPr>
        <w:t xml:space="preserve"> its </w:t>
      </w:r>
      <w:r w:rsidR="001020F6" w:rsidRPr="001C39F7">
        <w:rPr>
          <w:rStyle w:val="normaltextrun"/>
          <w:lang w:val="en-US"/>
        </w:rPr>
        <w:t>new</w:t>
      </w:r>
      <w:r w:rsidR="00106BF2">
        <w:rPr>
          <w:rStyle w:val="normaltextrun"/>
          <w:lang w:val="en-US"/>
        </w:rPr>
        <w:t xml:space="preserve"> </w:t>
      </w:r>
      <w:r w:rsidR="00C21F51">
        <w:rPr>
          <w:rStyle w:val="normaltextrun"/>
          <w:lang w:val="en-US"/>
        </w:rPr>
        <w:t>BG</w:t>
      </w:r>
      <w:r w:rsidR="001020F6" w:rsidRPr="001C39F7">
        <w:rPr>
          <w:rStyle w:val="normaltextrun"/>
          <w:lang w:val="en-US"/>
        </w:rPr>
        <w:t xml:space="preserve"> </w:t>
      </w:r>
      <w:r w:rsidR="00106BF2">
        <w:rPr>
          <w:rStyle w:val="normaltextrun"/>
          <w:lang w:val="en-US"/>
        </w:rPr>
        <w:t>w</w:t>
      </w:r>
      <w:r w:rsidR="001020F6" w:rsidRPr="001C39F7">
        <w:rPr>
          <w:rStyle w:val="normaltextrun"/>
          <w:lang w:val="en-US"/>
        </w:rPr>
        <w:t xml:space="preserve">alk-behind power trowels as a major step forward </w:t>
      </w:r>
      <w:r w:rsidRPr="001C39F7">
        <w:rPr>
          <w:rStyle w:val="normaltextrun"/>
          <w:lang w:val="en-US"/>
        </w:rPr>
        <w:t>in ergonomics and safety</w:t>
      </w:r>
      <w:r w:rsidR="00106BF2">
        <w:rPr>
          <w:rStyle w:val="normaltextrun"/>
          <w:lang w:val="en-US"/>
        </w:rPr>
        <w:t xml:space="preserve">. </w:t>
      </w:r>
      <w:r w:rsidR="00C21F51">
        <w:rPr>
          <w:rStyle w:val="normaltextrun"/>
          <w:lang w:val="en-US"/>
        </w:rPr>
        <w:t>BG</w:t>
      </w:r>
      <w:r w:rsidR="00AA637C">
        <w:rPr>
          <w:rStyle w:val="normaltextrun"/>
          <w:lang w:val="en-US"/>
        </w:rPr>
        <w:t xml:space="preserve"> </w:t>
      </w:r>
      <w:r w:rsidR="003A17DE">
        <w:rPr>
          <w:rStyle w:val="normaltextrun"/>
          <w:lang w:val="en-US"/>
        </w:rPr>
        <w:t>trowels feature</w:t>
      </w:r>
      <w:r w:rsidR="00C021C7">
        <w:rPr>
          <w:rStyle w:val="normaltextrun"/>
          <w:lang w:val="en-US"/>
        </w:rPr>
        <w:t xml:space="preserve"> advanced QuickStop technology that ensures the blade stops</w:t>
      </w:r>
      <w:r w:rsidR="00455832" w:rsidRPr="001C39F7">
        <w:rPr>
          <w:rStyle w:val="normaltextrun"/>
          <w:lang w:val="en-US"/>
        </w:rPr>
        <w:t xml:space="preserve"> </w:t>
      </w:r>
      <w:r w:rsidR="00C021C7">
        <w:rPr>
          <w:rStyle w:val="normaltextrun"/>
          <w:lang w:val="en-US"/>
        </w:rPr>
        <w:t xml:space="preserve">spinning </w:t>
      </w:r>
      <w:r w:rsidR="00455832" w:rsidRPr="001C39F7">
        <w:rPr>
          <w:rStyle w:val="normaltextrun"/>
          <w:lang w:val="en-US"/>
        </w:rPr>
        <w:t>immediately after</w:t>
      </w:r>
      <w:r w:rsidRPr="001C39F7">
        <w:rPr>
          <w:rStyle w:val="normaltextrun"/>
          <w:lang w:val="en-US"/>
        </w:rPr>
        <w:t xml:space="preserve"> the palm handle is released</w:t>
      </w:r>
      <w:r w:rsidR="00C021C7">
        <w:rPr>
          <w:rStyle w:val="normaltextrun"/>
          <w:lang w:val="en-US"/>
        </w:rPr>
        <w:t xml:space="preserve">. This avoids the potential for the handle to rotate </w:t>
      </w:r>
      <w:r w:rsidR="00330475">
        <w:rPr>
          <w:rStyle w:val="normaltextrun"/>
          <w:lang w:val="en-US"/>
        </w:rPr>
        <w:t xml:space="preserve">in the user’s hand and </w:t>
      </w:r>
      <w:r w:rsidR="00033474">
        <w:rPr>
          <w:rStyle w:val="normaltextrun"/>
          <w:lang w:val="en-US"/>
        </w:rPr>
        <w:t>cause injuries</w:t>
      </w:r>
      <w:r w:rsidR="00C021C7">
        <w:rPr>
          <w:rStyle w:val="normaltextrun"/>
          <w:lang w:val="en-US"/>
        </w:rPr>
        <w:t>. For enhanced comfort, the</w:t>
      </w:r>
      <w:r w:rsidRPr="001C39F7">
        <w:rPr>
          <w:rStyle w:val="normaltextrun"/>
          <w:lang w:val="en-US"/>
        </w:rPr>
        <w:t xml:space="preserve"> </w:t>
      </w:r>
      <w:r w:rsidR="00C021C7">
        <w:rPr>
          <w:rStyle w:val="normaltextrun"/>
          <w:lang w:val="en-US"/>
        </w:rPr>
        <w:t xml:space="preserve">trowel’s </w:t>
      </w:r>
      <w:r w:rsidRPr="001C39F7">
        <w:rPr>
          <w:rStyle w:val="normaltextrun"/>
          <w:lang w:val="en-US"/>
        </w:rPr>
        <w:t>handle</w:t>
      </w:r>
      <w:r w:rsidR="00580BD6">
        <w:rPr>
          <w:rStyle w:val="normaltextrun"/>
          <w:lang w:val="en-US"/>
        </w:rPr>
        <w:t xml:space="preserve"> </w:t>
      </w:r>
      <w:r w:rsidR="00C021C7">
        <w:rPr>
          <w:rStyle w:val="normaltextrun"/>
          <w:lang w:val="en-US"/>
        </w:rPr>
        <w:t>is</w:t>
      </w:r>
      <w:r w:rsidRPr="001C39F7">
        <w:rPr>
          <w:rStyle w:val="normaltextrun"/>
          <w:lang w:val="en-US"/>
        </w:rPr>
        <w:t xml:space="preserve"> </w:t>
      </w:r>
      <w:r w:rsidR="00AF7507">
        <w:rPr>
          <w:rStyle w:val="normaltextrun"/>
          <w:lang w:val="en-US"/>
        </w:rPr>
        <w:t>adjustable, foldable and de-vibrated.</w:t>
      </w:r>
    </w:p>
    <w:p w14:paraId="594B468B" w14:textId="77777777" w:rsidR="001C39F7" w:rsidRPr="001C39F7" w:rsidRDefault="00455832" w:rsidP="00FD1BBA">
      <w:pPr>
        <w:pStyle w:val="paragraph"/>
        <w:spacing w:before="0" w:beforeAutospacing="0" w:after="0" w:afterAutospacing="0" w:line="276" w:lineRule="auto"/>
        <w:contextualSpacing/>
        <w:jc w:val="both"/>
        <w:textAlignment w:val="baseline"/>
        <w:rPr>
          <w:rStyle w:val="normaltextrun"/>
          <w:b/>
          <w:lang w:val="en-US"/>
        </w:rPr>
      </w:pPr>
      <w:r w:rsidRPr="001C39F7">
        <w:rPr>
          <w:rStyle w:val="normaltextrun"/>
          <w:b/>
          <w:color w:val="4F81BD" w:themeColor="accent1"/>
          <w:lang w:val="en-US"/>
        </w:rPr>
        <w:br/>
      </w:r>
      <w:r w:rsidRPr="001C39F7">
        <w:rPr>
          <w:rStyle w:val="normaltextrun"/>
          <w:b/>
          <w:lang w:val="en-US"/>
        </w:rPr>
        <w:t>AME 1600 high frequency concrete converter</w:t>
      </w:r>
    </w:p>
    <w:p w14:paraId="4FAB884E" w14:textId="605CC073" w:rsidR="00455832" w:rsidRDefault="00033474" w:rsidP="00FD1BBA">
      <w:pPr>
        <w:pStyle w:val="paragraph"/>
        <w:spacing w:before="0" w:beforeAutospacing="0" w:after="0" w:afterAutospacing="0" w:line="276" w:lineRule="auto"/>
        <w:contextualSpacing/>
        <w:jc w:val="both"/>
        <w:textAlignment w:val="baseline"/>
        <w:rPr>
          <w:rStyle w:val="normaltextrun"/>
          <w:lang w:val="en-US"/>
        </w:rPr>
      </w:pPr>
      <w:r>
        <w:rPr>
          <w:rStyle w:val="normaltextrun"/>
          <w:lang w:val="en-US"/>
        </w:rPr>
        <w:t>New c</w:t>
      </w:r>
      <w:r w:rsidR="003A17DE">
        <w:rPr>
          <w:rStyle w:val="normaltextrun"/>
          <w:lang w:val="en-US"/>
        </w:rPr>
        <w:t>oncrete</w:t>
      </w:r>
      <w:r w:rsidR="00AA637C">
        <w:rPr>
          <w:rStyle w:val="normaltextrun"/>
          <w:lang w:val="en-US"/>
        </w:rPr>
        <w:t xml:space="preserve"> equipment will be on display</w:t>
      </w:r>
      <w:r w:rsidR="00986DFB" w:rsidRPr="001C39F7">
        <w:rPr>
          <w:rStyle w:val="normaltextrun"/>
          <w:lang w:val="en-US"/>
        </w:rPr>
        <w:t xml:space="preserve">, </w:t>
      </w:r>
      <w:r w:rsidR="00BB6C5C">
        <w:rPr>
          <w:rStyle w:val="normaltextrun"/>
          <w:lang w:val="en-US"/>
        </w:rPr>
        <w:t>including</w:t>
      </w:r>
      <w:r w:rsidR="00357309" w:rsidRPr="001C39F7">
        <w:rPr>
          <w:rStyle w:val="normaltextrun"/>
          <w:lang w:val="en-US"/>
        </w:rPr>
        <w:t xml:space="preserve"> </w:t>
      </w:r>
      <w:r w:rsidR="005B3F32">
        <w:rPr>
          <w:rStyle w:val="normaltextrun"/>
          <w:lang w:val="en-US"/>
        </w:rPr>
        <w:t>the</w:t>
      </w:r>
      <w:r w:rsidR="001C39F7" w:rsidRPr="001C39F7">
        <w:rPr>
          <w:rStyle w:val="normaltextrun"/>
          <w:lang w:val="en-US"/>
        </w:rPr>
        <w:t xml:space="preserve"> AME 1600 drive unit for high </w:t>
      </w:r>
      <w:r w:rsidR="00986DFB" w:rsidRPr="001C39F7">
        <w:rPr>
          <w:rStyle w:val="normaltextrun"/>
          <w:lang w:val="en-US"/>
        </w:rPr>
        <w:t>frequency</w:t>
      </w:r>
      <w:r w:rsidR="001C39F7" w:rsidRPr="001C39F7">
        <w:rPr>
          <w:rStyle w:val="normaltextrun"/>
          <w:lang w:val="en-US"/>
        </w:rPr>
        <w:t xml:space="preserve"> mechanical pokers</w:t>
      </w:r>
      <w:r w:rsidR="00986DFB" w:rsidRPr="001C39F7">
        <w:rPr>
          <w:rStyle w:val="normaltextrun"/>
          <w:lang w:val="en-US"/>
        </w:rPr>
        <w:t xml:space="preserve">. </w:t>
      </w:r>
      <w:r w:rsidR="001C39F7" w:rsidRPr="001C39F7">
        <w:rPr>
          <w:rStyle w:val="normaltextrun"/>
          <w:lang w:val="en-US"/>
        </w:rPr>
        <w:t xml:space="preserve">To ensure operators are protected, the AME 1600 </w:t>
      </w:r>
      <w:r w:rsidR="002D6A3A">
        <w:rPr>
          <w:rStyle w:val="normaltextrun"/>
          <w:lang w:val="en-US"/>
        </w:rPr>
        <w:t>delivers</w:t>
      </w:r>
      <w:r w:rsidR="001C39F7" w:rsidRPr="001C39F7">
        <w:rPr>
          <w:rStyle w:val="normaltextrun"/>
          <w:lang w:val="en-US"/>
        </w:rPr>
        <w:t xml:space="preserve"> hand-arm vibration</w:t>
      </w:r>
      <w:r w:rsidR="002D6A3A">
        <w:rPr>
          <w:rStyle w:val="normaltextrun"/>
          <w:lang w:val="en-US"/>
        </w:rPr>
        <w:t xml:space="preserve"> levels</w:t>
      </w:r>
      <w:r w:rsidR="001C39F7" w:rsidRPr="001C39F7">
        <w:rPr>
          <w:rStyle w:val="normaltextrun"/>
          <w:lang w:val="en-US"/>
        </w:rPr>
        <w:t xml:space="preserve"> below 2.5 m/s and</w:t>
      </w:r>
      <w:r w:rsidR="00986DFB" w:rsidRPr="001C39F7">
        <w:rPr>
          <w:rStyle w:val="normaltextrun"/>
          <w:lang w:val="en-US"/>
        </w:rPr>
        <w:t xml:space="preserve"> comes </w:t>
      </w:r>
      <w:r>
        <w:rPr>
          <w:rStyle w:val="normaltextrun"/>
          <w:lang w:val="en-US"/>
        </w:rPr>
        <w:t xml:space="preserve">equipped </w:t>
      </w:r>
      <w:r w:rsidR="00986DFB" w:rsidRPr="001C39F7">
        <w:rPr>
          <w:rStyle w:val="normaltextrun"/>
          <w:lang w:val="en-US"/>
        </w:rPr>
        <w:t>with a</w:t>
      </w:r>
      <w:r w:rsidR="00455832" w:rsidRPr="001C39F7">
        <w:rPr>
          <w:rStyle w:val="normaltextrun"/>
          <w:lang w:val="en-US"/>
        </w:rPr>
        <w:t xml:space="preserve"> thermal/overload </w:t>
      </w:r>
      <w:r w:rsidR="001C39F7" w:rsidRPr="001C39F7">
        <w:rPr>
          <w:rStyle w:val="normaltextrun"/>
          <w:lang w:val="en-US"/>
        </w:rPr>
        <w:t>feature</w:t>
      </w:r>
      <w:r w:rsidR="00986DFB" w:rsidRPr="001C39F7">
        <w:rPr>
          <w:rStyle w:val="normaltextrun"/>
          <w:lang w:val="en-US"/>
        </w:rPr>
        <w:t xml:space="preserve"> that </w:t>
      </w:r>
      <w:r w:rsidR="00455832" w:rsidRPr="001C39F7">
        <w:rPr>
          <w:rStyle w:val="normaltextrun"/>
          <w:lang w:val="en-US"/>
        </w:rPr>
        <w:t xml:space="preserve">stops the motor when it gets too hot. </w:t>
      </w:r>
    </w:p>
    <w:p w14:paraId="6B1B3228" w14:textId="614FF2E9" w:rsidR="00BB6C5C" w:rsidRDefault="00BB6C5C" w:rsidP="00FD1BBA">
      <w:pPr>
        <w:pStyle w:val="paragraph"/>
        <w:spacing w:before="0" w:beforeAutospacing="0" w:after="0" w:afterAutospacing="0" w:line="276" w:lineRule="auto"/>
        <w:contextualSpacing/>
        <w:jc w:val="both"/>
        <w:textAlignment w:val="baseline"/>
        <w:rPr>
          <w:rStyle w:val="normaltextrun"/>
          <w:b/>
          <w:lang w:val="en-US"/>
        </w:rPr>
      </w:pPr>
    </w:p>
    <w:p w14:paraId="5AD838F5" w14:textId="0D6017F4" w:rsidR="00231DFF" w:rsidRPr="00231DFF" w:rsidRDefault="00455832" w:rsidP="00FD1BBA">
      <w:pPr>
        <w:pStyle w:val="paragraph"/>
        <w:spacing w:before="0" w:beforeAutospacing="0" w:after="0" w:afterAutospacing="0" w:line="276" w:lineRule="auto"/>
        <w:contextualSpacing/>
        <w:jc w:val="both"/>
        <w:textAlignment w:val="baseline"/>
        <w:rPr>
          <w:rStyle w:val="normaltextrun"/>
          <w:b/>
          <w:lang w:val="en-US"/>
        </w:rPr>
      </w:pPr>
      <w:r w:rsidRPr="00231DFF">
        <w:rPr>
          <w:rStyle w:val="normaltextrun"/>
          <w:b/>
          <w:lang w:val="en-US"/>
        </w:rPr>
        <w:t>SMART electronic concrete vibrators</w:t>
      </w:r>
    </w:p>
    <w:p w14:paraId="2E6FA307" w14:textId="69F6C111" w:rsidR="00455832" w:rsidRPr="00231DFF" w:rsidRDefault="0034593E" w:rsidP="00FD1BBA">
      <w:pPr>
        <w:pStyle w:val="paragraph"/>
        <w:spacing w:before="0" w:beforeAutospacing="0" w:after="0" w:afterAutospacing="0" w:line="276" w:lineRule="auto"/>
        <w:contextualSpacing/>
        <w:jc w:val="both"/>
        <w:textAlignment w:val="baseline"/>
        <w:rPr>
          <w:rStyle w:val="normaltextrun"/>
          <w:lang w:val="en-US"/>
        </w:rPr>
      </w:pPr>
      <w:r w:rsidRPr="00231DFF">
        <w:rPr>
          <w:rStyle w:val="normaltextrun"/>
          <w:lang w:val="en-US"/>
        </w:rPr>
        <w:lastRenderedPageBreak/>
        <w:t>Atlas Copco will</w:t>
      </w:r>
      <w:r w:rsidR="002D6A3A" w:rsidRPr="00231DFF">
        <w:rPr>
          <w:rStyle w:val="normaltextrun"/>
          <w:lang w:val="en-US"/>
        </w:rPr>
        <w:t xml:space="preserve"> showcase its </w:t>
      </w:r>
      <w:r w:rsidRPr="00231DFF">
        <w:rPr>
          <w:rStyle w:val="normaltextrun"/>
          <w:lang w:val="en-US"/>
        </w:rPr>
        <w:t>SMART</w:t>
      </w:r>
      <w:r w:rsidR="002D6A3A" w:rsidRPr="00231DFF">
        <w:rPr>
          <w:rStyle w:val="normaltextrun"/>
          <w:lang w:val="en-US"/>
        </w:rPr>
        <w:t>-series of</w:t>
      </w:r>
      <w:r w:rsidRPr="00231DFF">
        <w:rPr>
          <w:rStyle w:val="normaltextrun"/>
          <w:lang w:val="en-US"/>
        </w:rPr>
        <w:t xml:space="preserve"> </w:t>
      </w:r>
      <w:r w:rsidR="002D6A3A" w:rsidRPr="00231DFF">
        <w:rPr>
          <w:rStyle w:val="normaltextrun"/>
          <w:lang w:val="en-US"/>
        </w:rPr>
        <w:t xml:space="preserve">easy-to-handle </w:t>
      </w:r>
      <w:r w:rsidRPr="00231DFF">
        <w:rPr>
          <w:rStyle w:val="normaltextrun"/>
          <w:lang w:val="en-US"/>
        </w:rPr>
        <w:t xml:space="preserve">electronic concrete vibrators. </w:t>
      </w:r>
      <w:r w:rsidR="002D6A3A" w:rsidRPr="00231DFF">
        <w:rPr>
          <w:rStyle w:val="normaltextrun"/>
          <w:lang w:val="en-US"/>
        </w:rPr>
        <w:t>The pokers include advanced technology that</w:t>
      </w:r>
      <w:r w:rsidRPr="00231DFF">
        <w:rPr>
          <w:rStyle w:val="normaltextrun"/>
          <w:lang w:val="en-US"/>
        </w:rPr>
        <w:t xml:space="preserve"> monitors amperage draw and </w:t>
      </w:r>
      <w:r w:rsidR="002D6A3A" w:rsidRPr="00231DFF">
        <w:rPr>
          <w:rStyle w:val="normaltextrun"/>
          <w:lang w:val="en-US"/>
        </w:rPr>
        <w:t xml:space="preserve">automatically </w:t>
      </w:r>
      <w:r w:rsidRPr="00231DFF">
        <w:rPr>
          <w:rStyle w:val="normaltextrun"/>
          <w:lang w:val="en-US"/>
        </w:rPr>
        <w:t>adjusts</w:t>
      </w:r>
      <w:r w:rsidR="002D6A3A" w:rsidRPr="00231DFF">
        <w:rPr>
          <w:rStyle w:val="normaltextrun"/>
          <w:lang w:val="en-US"/>
        </w:rPr>
        <w:t xml:space="preserve"> the poker-head</w:t>
      </w:r>
      <w:r w:rsidR="00135B23" w:rsidRPr="00231DFF">
        <w:rPr>
          <w:rStyle w:val="normaltextrun"/>
          <w:lang w:val="en-US"/>
        </w:rPr>
        <w:t>’s</w:t>
      </w:r>
      <w:r w:rsidR="002D6A3A" w:rsidRPr="00231DFF">
        <w:rPr>
          <w:rStyle w:val="normaltextrun"/>
          <w:lang w:val="en-US"/>
        </w:rPr>
        <w:t xml:space="preserve"> </w:t>
      </w:r>
      <w:r w:rsidRPr="00231DFF">
        <w:rPr>
          <w:rStyle w:val="normaltextrun"/>
          <w:lang w:val="en-US"/>
        </w:rPr>
        <w:t>vibration amplitude to</w:t>
      </w:r>
      <w:r w:rsidR="002D6A3A" w:rsidRPr="00231DFF">
        <w:rPr>
          <w:rStyle w:val="normaltextrun"/>
          <w:lang w:val="en-US"/>
        </w:rPr>
        <w:t xml:space="preserve"> </w:t>
      </w:r>
      <w:r w:rsidR="00033474">
        <w:rPr>
          <w:rStyle w:val="normaltextrun"/>
          <w:lang w:val="en-US"/>
        </w:rPr>
        <w:t>prevent</w:t>
      </w:r>
      <w:r w:rsidR="002D6A3A" w:rsidRPr="00231DFF">
        <w:rPr>
          <w:rStyle w:val="normaltextrun"/>
          <w:lang w:val="en-US"/>
        </w:rPr>
        <w:t xml:space="preserve"> </w:t>
      </w:r>
      <w:r w:rsidR="00231DFF">
        <w:rPr>
          <w:rStyle w:val="normaltextrun"/>
          <w:lang w:val="en-US"/>
        </w:rPr>
        <w:t>blockages by rebars</w:t>
      </w:r>
      <w:r w:rsidRPr="00231DFF">
        <w:rPr>
          <w:rStyle w:val="normaltextrun"/>
          <w:lang w:val="en-US"/>
        </w:rPr>
        <w:t xml:space="preserve">. </w:t>
      </w:r>
      <w:r w:rsidR="00135B23" w:rsidRPr="00231DFF">
        <w:rPr>
          <w:rStyle w:val="normaltextrun"/>
          <w:lang w:val="en-US"/>
        </w:rPr>
        <w:t>For ease of operation and enhanced safety, the pokers come</w:t>
      </w:r>
      <w:r w:rsidRPr="00231DFF">
        <w:rPr>
          <w:rStyle w:val="normaltextrun"/>
          <w:lang w:val="en-US"/>
        </w:rPr>
        <w:t xml:space="preserve"> </w:t>
      </w:r>
      <w:r w:rsidR="00135B23" w:rsidRPr="00231DFF">
        <w:rPr>
          <w:rStyle w:val="normaltextrun"/>
          <w:lang w:val="en-US"/>
        </w:rPr>
        <w:t xml:space="preserve">equipped </w:t>
      </w:r>
      <w:r w:rsidRPr="00231DFF">
        <w:rPr>
          <w:rStyle w:val="normaltextrun"/>
          <w:lang w:val="en-US"/>
        </w:rPr>
        <w:t>with a 3-function one-push button</w:t>
      </w:r>
      <w:r w:rsidR="00135B23" w:rsidRPr="00231DFF">
        <w:rPr>
          <w:rStyle w:val="normaltextrun"/>
          <w:lang w:val="en-US"/>
        </w:rPr>
        <w:t xml:space="preserve"> and</w:t>
      </w:r>
      <w:r w:rsidRPr="00231DFF">
        <w:rPr>
          <w:rStyle w:val="normaltextrun"/>
          <w:lang w:val="en-US"/>
        </w:rPr>
        <w:t xml:space="preserve"> auto</w:t>
      </w:r>
      <w:r w:rsidR="00135B23" w:rsidRPr="00231DFF">
        <w:rPr>
          <w:rStyle w:val="normaltextrun"/>
          <w:lang w:val="en-US"/>
        </w:rPr>
        <w:t>matically</w:t>
      </w:r>
      <w:r w:rsidRPr="00231DFF">
        <w:rPr>
          <w:rStyle w:val="normaltextrun"/>
          <w:lang w:val="en-US"/>
        </w:rPr>
        <w:t xml:space="preserve"> shut</w:t>
      </w:r>
      <w:r w:rsidR="00135B23" w:rsidRPr="00231DFF">
        <w:rPr>
          <w:rStyle w:val="normaltextrun"/>
          <w:lang w:val="en-US"/>
        </w:rPr>
        <w:t>-</w:t>
      </w:r>
      <w:r w:rsidRPr="00231DFF">
        <w:rPr>
          <w:rStyle w:val="normaltextrun"/>
          <w:lang w:val="en-US"/>
        </w:rPr>
        <w:t>off</w:t>
      </w:r>
      <w:r w:rsidR="00135B23" w:rsidRPr="00231DFF">
        <w:rPr>
          <w:rStyle w:val="normaltextrun"/>
          <w:lang w:val="en-US"/>
        </w:rPr>
        <w:t xml:space="preserve"> operation</w:t>
      </w:r>
      <w:r w:rsidRPr="00231DFF">
        <w:rPr>
          <w:rStyle w:val="normaltextrun"/>
          <w:lang w:val="en-US"/>
        </w:rPr>
        <w:t xml:space="preserve"> </w:t>
      </w:r>
      <w:r w:rsidR="00135B23" w:rsidRPr="00231DFF">
        <w:rPr>
          <w:rStyle w:val="normaltextrun"/>
          <w:lang w:val="en-US"/>
        </w:rPr>
        <w:t>when</w:t>
      </w:r>
      <w:r w:rsidRPr="00231DFF">
        <w:rPr>
          <w:rStyle w:val="normaltextrun"/>
          <w:lang w:val="en-US"/>
        </w:rPr>
        <w:t xml:space="preserve"> not </w:t>
      </w:r>
      <w:r w:rsidR="003A17DE">
        <w:rPr>
          <w:rStyle w:val="normaltextrun"/>
          <w:lang w:val="en-US"/>
        </w:rPr>
        <w:t xml:space="preserve">being </w:t>
      </w:r>
      <w:r w:rsidRPr="00231DFF">
        <w:rPr>
          <w:rStyle w:val="normaltextrun"/>
          <w:lang w:val="en-US"/>
        </w:rPr>
        <w:t xml:space="preserve">supervised. </w:t>
      </w:r>
    </w:p>
    <w:p w14:paraId="725FA875" w14:textId="77777777" w:rsidR="00231DFF" w:rsidRPr="00231DFF" w:rsidRDefault="00455832" w:rsidP="00FD1BBA">
      <w:pPr>
        <w:pStyle w:val="paragraph"/>
        <w:spacing w:before="0" w:beforeAutospacing="0" w:after="0" w:afterAutospacing="0" w:line="276" w:lineRule="auto"/>
        <w:contextualSpacing/>
        <w:jc w:val="both"/>
        <w:textAlignment w:val="baseline"/>
        <w:rPr>
          <w:rStyle w:val="normaltextrun"/>
          <w:b/>
          <w:lang w:val="en-US"/>
        </w:rPr>
      </w:pPr>
      <w:r w:rsidRPr="001020F6">
        <w:rPr>
          <w:rStyle w:val="normaltextrun"/>
          <w:b/>
          <w:color w:val="4F81BD" w:themeColor="accent1"/>
          <w:highlight w:val="yellow"/>
          <w:lang w:val="en-US"/>
        </w:rPr>
        <w:br/>
      </w:r>
      <w:r w:rsidRPr="00231DFF">
        <w:rPr>
          <w:rStyle w:val="normaltextrun"/>
          <w:b/>
          <w:lang w:val="en-US"/>
        </w:rPr>
        <w:t>LT 8005 diesel rammer</w:t>
      </w:r>
    </w:p>
    <w:p w14:paraId="63E0924E" w14:textId="53C36D59" w:rsidR="00455832" w:rsidRPr="00231DFF" w:rsidRDefault="00D3586D" w:rsidP="00FD1BBA">
      <w:pPr>
        <w:pStyle w:val="paragraph"/>
        <w:spacing w:before="0" w:beforeAutospacing="0" w:after="0" w:afterAutospacing="0" w:line="276" w:lineRule="auto"/>
        <w:contextualSpacing/>
        <w:jc w:val="both"/>
        <w:textAlignment w:val="baseline"/>
        <w:rPr>
          <w:rStyle w:val="normaltextrun"/>
          <w:lang w:val="en-US"/>
        </w:rPr>
      </w:pPr>
      <w:r w:rsidRPr="00231DFF">
        <w:rPr>
          <w:rStyle w:val="normaltextrun"/>
          <w:lang w:val="en-US"/>
        </w:rPr>
        <w:t>V</w:t>
      </w:r>
      <w:r w:rsidR="005B3F32" w:rsidRPr="00231DFF">
        <w:rPr>
          <w:rStyle w:val="normaltextrun"/>
          <w:lang w:val="en-US"/>
        </w:rPr>
        <w:t xml:space="preserve">isitors </w:t>
      </w:r>
      <w:r w:rsidR="00BB6C5C">
        <w:rPr>
          <w:rStyle w:val="normaltextrun"/>
          <w:lang w:val="en-US"/>
        </w:rPr>
        <w:t>can</w:t>
      </w:r>
      <w:r w:rsidRPr="00231DFF">
        <w:rPr>
          <w:rStyle w:val="normaltextrun"/>
          <w:lang w:val="en-US"/>
        </w:rPr>
        <w:t xml:space="preserve"> discover the superior maneuverability</w:t>
      </w:r>
      <w:r w:rsidR="00135B23" w:rsidRPr="00231DFF">
        <w:rPr>
          <w:rStyle w:val="normaltextrun"/>
          <w:lang w:val="en-US"/>
        </w:rPr>
        <w:t xml:space="preserve"> and compaction performance offered </w:t>
      </w:r>
      <w:r w:rsidR="002D6A3A" w:rsidRPr="00231DFF">
        <w:rPr>
          <w:rStyle w:val="normaltextrun"/>
          <w:lang w:val="en-US"/>
        </w:rPr>
        <w:t xml:space="preserve">by </w:t>
      </w:r>
      <w:r w:rsidR="00135B23" w:rsidRPr="00231DFF">
        <w:rPr>
          <w:rStyle w:val="normaltextrun"/>
          <w:lang w:val="en-US"/>
        </w:rPr>
        <w:t xml:space="preserve">the </w:t>
      </w:r>
      <w:r w:rsidRPr="00231DFF">
        <w:rPr>
          <w:rStyle w:val="normaltextrun"/>
          <w:lang w:val="en-US"/>
        </w:rPr>
        <w:t>LT8005 d</w:t>
      </w:r>
      <w:r w:rsidR="00455832" w:rsidRPr="00231DFF">
        <w:rPr>
          <w:rStyle w:val="normaltextrun"/>
          <w:lang w:val="en-US"/>
        </w:rPr>
        <w:t>iesel rammer</w:t>
      </w:r>
      <w:r w:rsidR="00135B23" w:rsidRPr="00231DFF">
        <w:rPr>
          <w:rStyle w:val="normaltextrun"/>
          <w:lang w:val="en-US"/>
        </w:rPr>
        <w:t xml:space="preserve">. </w:t>
      </w:r>
      <w:r w:rsidR="00135B23" w:rsidRPr="00231DFF">
        <w:t>Its slimmer design</w:t>
      </w:r>
      <w:r w:rsidR="00231DFF" w:rsidRPr="00231DFF">
        <w:t xml:space="preserve"> </w:t>
      </w:r>
      <w:r w:rsidR="003A17DE">
        <w:t>allow</w:t>
      </w:r>
      <w:r w:rsidR="00580BD6">
        <w:t>s</w:t>
      </w:r>
      <w:r w:rsidR="00231DFF">
        <w:t xml:space="preserve"> users</w:t>
      </w:r>
      <w:r w:rsidR="00231DFF" w:rsidRPr="00231DFF">
        <w:t xml:space="preserve"> </w:t>
      </w:r>
      <w:r w:rsidR="00135B23" w:rsidRPr="00231DFF">
        <w:t xml:space="preserve">to </w:t>
      </w:r>
      <w:r w:rsidR="00231DFF" w:rsidRPr="00231DFF">
        <w:rPr>
          <w:rStyle w:val="normaltextrun"/>
          <w:lang w:val="en-US"/>
        </w:rPr>
        <w:t xml:space="preserve">work </w:t>
      </w:r>
      <w:r w:rsidR="00455832" w:rsidRPr="00231DFF">
        <w:rPr>
          <w:rStyle w:val="normaltextrun"/>
          <w:lang w:val="en-US"/>
        </w:rPr>
        <w:t>in narrow spaces</w:t>
      </w:r>
      <w:r w:rsidR="00231DFF">
        <w:rPr>
          <w:rStyle w:val="normaltextrun"/>
          <w:lang w:val="en-US"/>
        </w:rPr>
        <w:t xml:space="preserve">, including in close proximity </w:t>
      </w:r>
      <w:r w:rsidR="00231DFF" w:rsidRPr="00231DFF">
        <w:rPr>
          <w:rStyle w:val="normaltextrun"/>
          <w:lang w:val="en-US"/>
        </w:rPr>
        <w:t>to walls</w:t>
      </w:r>
      <w:r w:rsidR="00F10AF1">
        <w:rPr>
          <w:rStyle w:val="normaltextrun"/>
          <w:lang w:val="en-US"/>
        </w:rPr>
        <w:t xml:space="preserve"> and </w:t>
      </w:r>
      <w:r w:rsidR="00231DFF" w:rsidRPr="00231DFF">
        <w:rPr>
          <w:rStyle w:val="normaltextrun"/>
          <w:lang w:val="en-US"/>
        </w:rPr>
        <w:t>posts</w:t>
      </w:r>
      <w:r w:rsidR="00F10AF1">
        <w:rPr>
          <w:rStyle w:val="normaltextrun"/>
          <w:lang w:val="en-US"/>
        </w:rPr>
        <w:t>.</w:t>
      </w:r>
      <w:r w:rsidR="00231DFF" w:rsidRPr="00231DFF">
        <w:rPr>
          <w:rStyle w:val="normaltextrun"/>
          <w:lang w:val="en-US"/>
        </w:rPr>
        <w:t xml:space="preserve"> </w:t>
      </w:r>
      <w:r w:rsidR="00BB6C5C">
        <w:rPr>
          <w:rStyle w:val="normaltextrun"/>
          <w:lang w:val="en-US"/>
        </w:rPr>
        <w:t>F</w:t>
      </w:r>
      <w:r w:rsidR="00231DFF" w:rsidRPr="00231DFF">
        <w:rPr>
          <w:rStyle w:val="normaltextrun"/>
          <w:lang w:val="en-US"/>
        </w:rPr>
        <w:t xml:space="preserve">ixed throttle control positions </w:t>
      </w:r>
      <w:r w:rsidRPr="00231DFF">
        <w:rPr>
          <w:rStyle w:val="normaltextrun"/>
          <w:lang w:val="en-US"/>
        </w:rPr>
        <w:t>reduce fuel consumption</w:t>
      </w:r>
      <w:r w:rsidR="00231DFF" w:rsidRPr="00231DFF">
        <w:rPr>
          <w:rStyle w:val="normaltextrun"/>
          <w:lang w:val="en-US"/>
        </w:rPr>
        <w:t>,</w:t>
      </w:r>
      <w:r w:rsidRPr="00231DFF">
        <w:rPr>
          <w:rStyle w:val="normaltextrun"/>
          <w:lang w:val="en-US"/>
        </w:rPr>
        <w:t xml:space="preserve"> while a</w:t>
      </w:r>
      <w:r w:rsidR="00455832" w:rsidRPr="00231DFF">
        <w:rPr>
          <w:rStyle w:val="normaltextrun"/>
          <w:lang w:val="en-US"/>
        </w:rPr>
        <w:t xml:space="preserve">n automatic lock prevents </w:t>
      </w:r>
      <w:r w:rsidR="00231DFF" w:rsidRPr="00231DFF">
        <w:rPr>
          <w:rStyle w:val="normaltextrun"/>
          <w:lang w:val="en-US"/>
        </w:rPr>
        <w:t xml:space="preserve">excessive </w:t>
      </w:r>
      <w:r w:rsidR="00455832" w:rsidRPr="00231DFF">
        <w:rPr>
          <w:rStyle w:val="normaltextrun"/>
          <w:lang w:val="en-US"/>
        </w:rPr>
        <w:t>wear on the shock absorbers</w:t>
      </w:r>
      <w:r w:rsidR="00BB6C5C">
        <w:rPr>
          <w:rStyle w:val="normaltextrun"/>
          <w:lang w:val="en-US"/>
        </w:rPr>
        <w:t>.</w:t>
      </w:r>
    </w:p>
    <w:p w14:paraId="7CB770DE" w14:textId="5855EA9D" w:rsidR="00455832" w:rsidRPr="00E54550" w:rsidRDefault="00455832" w:rsidP="00FD1BBA">
      <w:pPr>
        <w:pStyle w:val="paragraph"/>
        <w:spacing w:before="0" w:beforeAutospacing="0" w:after="0" w:afterAutospacing="0" w:line="276" w:lineRule="auto"/>
        <w:contextualSpacing/>
        <w:textAlignment w:val="baseline"/>
        <w:rPr>
          <w:rStyle w:val="normaltextrun"/>
          <w:lang w:val="en-US"/>
        </w:rPr>
      </w:pPr>
      <w:r w:rsidRPr="00E54550">
        <w:rPr>
          <w:rStyle w:val="normaltextrun"/>
          <w:b/>
          <w:color w:val="4F81BD" w:themeColor="accent1"/>
          <w:lang w:val="en-US"/>
        </w:rPr>
        <w:br/>
      </w:r>
      <w:r w:rsidRPr="00E54550">
        <w:rPr>
          <w:rStyle w:val="normaltextrun"/>
          <w:b/>
          <w:lang w:val="en-US"/>
        </w:rPr>
        <w:t>LG 164 forward &amp; reversible plate compactor</w:t>
      </w:r>
      <w:r w:rsidRPr="00E54550">
        <w:rPr>
          <w:rStyle w:val="normaltextrun"/>
          <w:b/>
          <w:lang w:val="en-US"/>
        </w:rPr>
        <w:br/>
      </w:r>
      <w:r w:rsidR="00BE7008" w:rsidRPr="00E54550">
        <w:rPr>
          <w:rStyle w:val="normaltextrun"/>
          <w:lang w:val="en-US"/>
        </w:rPr>
        <w:t xml:space="preserve">Atlas Copco will </w:t>
      </w:r>
      <w:r w:rsidR="00E54550" w:rsidRPr="00E54550">
        <w:rPr>
          <w:rStyle w:val="normaltextrun"/>
          <w:lang w:val="en-US"/>
        </w:rPr>
        <w:t>display</w:t>
      </w:r>
      <w:r w:rsidR="00BE7008" w:rsidRPr="00E54550">
        <w:rPr>
          <w:rStyle w:val="normaltextrun"/>
          <w:lang w:val="en-US"/>
        </w:rPr>
        <w:t xml:space="preserve"> </w:t>
      </w:r>
      <w:r w:rsidR="0042008D" w:rsidRPr="00E54550">
        <w:rPr>
          <w:rStyle w:val="normaltextrun"/>
          <w:lang w:val="en-US"/>
        </w:rPr>
        <w:t>its</w:t>
      </w:r>
      <w:r w:rsidR="00BE7008" w:rsidRPr="00E54550">
        <w:rPr>
          <w:rStyle w:val="normaltextrun"/>
          <w:lang w:val="en-US"/>
        </w:rPr>
        <w:t xml:space="preserve"> </w:t>
      </w:r>
      <w:r w:rsidR="00E54550" w:rsidRPr="00E54550">
        <w:rPr>
          <w:rStyle w:val="normaltextrun"/>
          <w:lang w:val="en-US"/>
        </w:rPr>
        <w:t xml:space="preserve">latest </w:t>
      </w:r>
      <w:r w:rsidR="00231DFF" w:rsidRPr="00E54550">
        <w:rPr>
          <w:rStyle w:val="normaltextrun"/>
          <w:lang w:val="en-US"/>
        </w:rPr>
        <w:t>forward and reversible plate compactor</w:t>
      </w:r>
      <w:r w:rsidR="00E54550" w:rsidRPr="00E54550">
        <w:rPr>
          <w:rStyle w:val="normaltextrun"/>
          <w:lang w:val="en-US"/>
        </w:rPr>
        <w:t>s</w:t>
      </w:r>
      <w:r w:rsidR="005B3F32" w:rsidRPr="00E54550">
        <w:rPr>
          <w:rStyle w:val="normaltextrun"/>
          <w:lang w:val="en-US"/>
        </w:rPr>
        <w:t>,</w:t>
      </w:r>
      <w:r w:rsidR="00E54550" w:rsidRPr="00E54550">
        <w:rPr>
          <w:rStyle w:val="normaltextrun"/>
          <w:lang w:val="en-US"/>
        </w:rPr>
        <w:t xml:space="preserve"> including the LG 164,</w:t>
      </w:r>
      <w:r w:rsidR="0042008D" w:rsidRPr="00E54550">
        <w:rPr>
          <w:rStyle w:val="normaltextrun"/>
          <w:lang w:val="en-US"/>
        </w:rPr>
        <w:t xml:space="preserve"> </w:t>
      </w:r>
      <w:r w:rsidR="00E63176" w:rsidRPr="00E54550">
        <w:rPr>
          <w:rStyle w:val="normaltextrun"/>
          <w:lang w:val="en-US"/>
        </w:rPr>
        <w:t>which</w:t>
      </w:r>
      <w:r w:rsidR="00E54550" w:rsidRPr="00E54550">
        <w:rPr>
          <w:rStyle w:val="normaltextrun"/>
          <w:lang w:val="en-US"/>
        </w:rPr>
        <w:t xml:space="preserve"> are easy-to-service and </w:t>
      </w:r>
      <w:r w:rsidR="00E54550">
        <w:rPr>
          <w:rStyle w:val="normaltextrun"/>
          <w:lang w:val="en-US"/>
        </w:rPr>
        <w:t xml:space="preserve">come </w:t>
      </w:r>
      <w:r w:rsidR="00231DFF" w:rsidRPr="00E54550">
        <w:rPr>
          <w:rStyle w:val="normaltextrun"/>
          <w:lang w:val="en-US"/>
        </w:rPr>
        <w:t>equipped with</w:t>
      </w:r>
      <w:r w:rsidR="00E54550" w:rsidRPr="00E54550">
        <w:rPr>
          <w:rStyle w:val="normaltextrun"/>
          <w:lang w:val="en-US"/>
        </w:rPr>
        <w:t xml:space="preserve"> </w:t>
      </w:r>
      <w:r w:rsidRPr="00E54550">
        <w:rPr>
          <w:rStyle w:val="normaltextrun"/>
          <w:lang w:val="en-US"/>
        </w:rPr>
        <w:t>Hardox wear resistant bottom plate</w:t>
      </w:r>
      <w:r w:rsidR="00231DFF" w:rsidRPr="00E54550">
        <w:rPr>
          <w:rStyle w:val="normaltextrun"/>
          <w:lang w:val="en-US"/>
        </w:rPr>
        <w:t xml:space="preserve">s, </w:t>
      </w:r>
      <w:r w:rsidR="00E54550" w:rsidRPr="00E54550">
        <w:rPr>
          <w:rStyle w:val="normaltextrun"/>
          <w:lang w:val="en-US"/>
        </w:rPr>
        <w:t>powerful Honda or Hatz engines and</w:t>
      </w:r>
      <w:r w:rsidRPr="00E54550">
        <w:rPr>
          <w:rStyle w:val="normaltextrun"/>
          <w:lang w:val="en-US"/>
        </w:rPr>
        <w:t xml:space="preserve"> height adjustable handle</w:t>
      </w:r>
      <w:r w:rsidR="00E54550">
        <w:rPr>
          <w:rStyle w:val="normaltextrun"/>
          <w:lang w:val="en-US"/>
        </w:rPr>
        <w:t>s</w:t>
      </w:r>
      <w:r w:rsidR="00E63176" w:rsidRPr="00E54550">
        <w:rPr>
          <w:rStyle w:val="normaltextrun"/>
          <w:lang w:val="en-US"/>
        </w:rPr>
        <w:t xml:space="preserve">. </w:t>
      </w:r>
    </w:p>
    <w:p w14:paraId="6F023DF5" w14:textId="77777777" w:rsidR="00455832" w:rsidRPr="001020F6" w:rsidRDefault="00455832" w:rsidP="00FD1BBA">
      <w:pPr>
        <w:pStyle w:val="paragraph"/>
        <w:spacing w:before="0" w:beforeAutospacing="0" w:after="0" w:afterAutospacing="0" w:line="276" w:lineRule="auto"/>
        <w:contextualSpacing/>
        <w:textAlignment w:val="baseline"/>
        <w:rPr>
          <w:rStyle w:val="normaltextrun"/>
          <w:highlight w:val="yellow"/>
          <w:lang w:val="en-US"/>
        </w:rPr>
      </w:pPr>
    </w:p>
    <w:p w14:paraId="208E3C82" w14:textId="595F8B76" w:rsidR="00E54550" w:rsidRPr="003713F4" w:rsidRDefault="00455832" w:rsidP="00FD1BBA">
      <w:pPr>
        <w:spacing w:line="276" w:lineRule="auto"/>
        <w:contextualSpacing/>
        <w:rPr>
          <w:b/>
          <w:bCs/>
          <w:lang w:val="en-US" w:eastAsia="ja-JP"/>
        </w:rPr>
      </w:pPr>
      <w:r w:rsidRPr="003713F4">
        <w:rPr>
          <w:b/>
          <w:bCs/>
          <w:lang w:val="en-US" w:eastAsia="ja-JP"/>
        </w:rPr>
        <w:t xml:space="preserve">SmartROC T40 </w:t>
      </w:r>
      <w:r w:rsidR="00DB2A43" w:rsidRPr="003713F4">
        <w:rPr>
          <w:b/>
          <w:bCs/>
          <w:lang w:val="en-US" w:eastAsia="ja-JP"/>
        </w:rPr>
        <w:t>&amp; PowerROC T45</w:t>
      </w:r>
      <w:r w:rsidR="00C21F51">
        <w:rPr>
          <w:b/>
          <w:bCs/>
          <w:lang w:val="en-US" w:eastAsia="ja-JP"/>
        </w:rPr>
        <w:t xml:space="preserve"> drill rigs</w:t>
      </w:r>
    </w:p>
    <w:p w14:paraId="2B775FB1" w14:textId="25BA3DEA" w:rsidR="00C21F51" w:rsidRDefault="00E54550" w:rsidP="00FD1BBA">
      <w:pPr>
        <w:spacing w:line="276" w:lineRule="auto"/>
        <w:contextualSpacing/>
        <w:rPr>
          <w:lang w:val="en-US" w:eastAsia="ja-JP"/>
        </w:rPr>
      </w:pPr>
      <w:r w:rsidRPr="003713F4">
        <w:rPr>
          <w:bCs/>
          <w:lang w:val="en-US" w:eastAsia="ja-JP"/>
        </w:rPr>
        <w:t xml:space="preserve">Visitors will be able to </w:t>
      </w:r>
      <w:r w:rsidR="00580BD6">
        <w:rPr>
          <w:bCs/>
          <w:lang w:val="en-US" w:eastAsia="ja-JP"/>
        </w:rPr>
        <w:t xml:space="preserve">see </w:t>
      </w:r>
      <w:r w:rsidR="003713F4" w:rsidRPr="003713F4">
        <w:rPr>
          <w:lang w:val="en-US" w:eastAsia="ja-JP"/>
        </w:rPr>
        <w:t>Atlas Copco’</w:t>
      </w:r>
      <w:r w:rsidR="003A17DE">
        <w:rPr>
          <w:lang w:val="en-US" w:eastAsia="ja-JP"/>
        </w:rPr>
        <w:t>s</w:t>
      </w:r>
      <w:r w:rsidR="00580BD6">
        <w:rPr>
          <w:lang w:val="en-US" w:eastAsia="ja-JP"/>
        </w:rPr>
        <w:t xml:space="preserve"> latest</w:t>
      </w:r>
      <w:r w:rsidR="003A17DE">
        <w:rPr>
          <w:lang w:val="en-US" w:eastAsia="ja-JP"/>
        </w:rPr>
        <w:t xml:space="preserve"> high performance and fuel-efficient drill rigs</w:t>
      </w:r>
      <w:r w:rsidR="00580BD6">
        <w:rPr>
          <w:lang w:val="en-US" w:eastAsia="ja-JP"/>
        </w:rPr>
        <w:t>, including</w:t>
      </w:r>
      <w:r w:rsidRPr="003713F4">
        <w:rPr>
          <w:lang w:val="en-US" w:eastAsia="ja-JP"/>
        </w:rPr>
        <w:t xml:space="preserve"> the SmartROC T40</w:t>
      </w:r>
      <w:r w:rsidR="003713F4" w:rsidRPr="003713F4">
        <w:rPr>
          <w:lang w:val="en-US" w:eastAsia="ja-JP"/>
        </w:rPr>
        <w:t xml:space="preserve">, which offers up </w:t>
      </w:r>
      <w:r w:rsidRPr="003713F4">
        <w:rPr>
          <w:lang w:val="en-US" w:eastAsia="ja-JP"/>
        </w:rPr>
        <w:t xml:space="preserve">to </w:t>
      </w:r>
      <w:r w:rsidR="003713F4" w:rsidRPr="003713F4">
        <w:rPr>
          <w:lang w:val="en-US" w:eastAsia="ja-JP"/>
        </w:rPr>
        <w:t xml:space="preserve">a </w:t>
      </w:r>
      <w:r w:rsidRPr="003713F4">
        <w:rPr>
          <w:lang w:val="en-US" w:eastAsia="ja-JP"/>
        </w:rPr>
        <w:t>50</w:t>
      </w:r>
      <w:r w:rsidR="00580BD6">
        <w:rPr>
          <w:lang w:val="en-US" w:eastAsia="ja-JP"/>
        </w:rPr>
        <w:t xml:space="preserve">% </w:t>
      </w:r>
      <w:r w:rsidR="003713F4" w:rsidRPr="003713F4">
        <w:rPr>
          <w:lang w:val="en-US" w:eastAsia="ja-JP"/>
        </w:rPr>
        <w:t xml:space="preserve">reduction in fuel consumption compared to conventional </w:t>
      </w:r>
      <w:r w:rsidR="00DB2A43" w:rsidRPr="003713F4">
        <w:rPr>
          <w:lang w:val="en-US" w:eastAsia="ja-JP"/>
        </w:rPr>
        <w:t>rigs</w:t>
      </w:r>
      <w:r w:rsidR="00AF7507">
        <w:rPr>
          <w:lang w:val="en-US" w:eastAsia="ja-JP"/>
        </w:rPr>
        <w:t>,</w:t>
      </w:r>
      <w:r w:rsidR="003713F4" w:rsidRPr="003713F4">
        <w:rPr>
          <w:lang w:val="en-US" w:eastAsia="ja-JP"/>
        </w:rPr>
        <w:t xml:space="preserve"> and</w:t>
      </w:r>
      <w:r w:rsidR="00BA31F4">
        <w:rPr>
          <w:lang w:val="en-US" w:eastAsia="ja-JP"/>
        </w:rPr>
        <w:t xml:space="preserve"> the</w:t>
      </w:r>
      <w:r w:rsidR="003713F4" w:rsidRPr="003713F4">
        <w:rPr>
          <w:lang w:val="en-US" w:eastAsia="ja-JP"/>
        </w:rPr>
        <w:t xml:space="preserve"> </w:t>
      </w:r>
      <w:r w:rsidR="00BA3947" w:rsidRPr="003713F4">
        <w:rPr>
          <w:lang w:val="en-US" w:eastAsia="ja-JP"/>
        </w:rPr>
        <w:t>PowerROC T45</w:t>
      </w:r>
      <w:r w:rsidR="003713F4" w:rsidRPr="003713F4">
        <w:rPr>
          <w:lang w:val="en-US" w:eastAsia="ja-JP"/>
        </w:rPr>
        <w:t>: a</w:t>
      </w:r>
      <w:r w:rsidR="00580BD6">
        <w:rPr>
          <w:lang w:val="en-US" w:eastAsia="ja-JP"/>
        </w:rPr>
        <w:t xml:space="preserve"> </w:t>
      </w:r>
      <w:r w:rsidR="003713F4" w:rsidRPr="003713F4">
        <w:rPr>
          <w:lang w:val="en-US" w:eastAsia="ja-JP"/>
        </w:rPr>
        <w:t>robust drill rig for aggregate quarrying. The PowerROC T45 features a Power Eco mode that</w:t>
      </w:r>
      <w:r w:rsidR="00BA3947" w:rsidRPr="003713F4">
        <w:rPr>
          <w:lang w:val="en-US" w:eastAsia="ja-JP"/>
        </w:rPr>
        <w:t xml:space="preserve"> </w:t>
      </w:r>
      <w:r w:rsidR="003713F4" w:rsidRPr="003713F4">
        <w:rPr>
          <w:lang w:val="en-US" w:eastAsia="ja-JP"/>
        </w:rPr>
        <w:t>adapts</w:t>
      </w:r>
      <w:r w:rsidR="00BA3947" w:rsidRPr="003713F4">
        <w:rPr>
          <w:lang w:val="en-US" w:eastAsia="ja-JP"/>
        </w:rPr>
        <w:t xml:space="preserve"> engine speed to rock conditions</w:t>
      </w:r>
      <w:r w:rsidR="003713F4" w:rsidRPr="003713F4">
        <w:rPr>
          <w:lang w:val="en-US" w:eastAsia="ja-JP"/>
        </w:rPr>
        <w:t xml:space="preserve"> and</w:t>
      </w:r>
      <w:r w:rsidR="00BA3947" w:rsidRPr="003713F4">
        <w:rPr>
          <w:lang w:val="en-US" w:eastAsia="ja-JP"/>
        </w:rPr>
        <w:t xml:space="preserve"> can decrease fuel consumption </w:t>
      </w:r>
      <w:r w:rsidR="00033474">
        <w:rPr>
          <w:lang w:val="en-US" w:eastAsia="ja-JP"/>
        </w:rPr>
        <w:t>by up to 10</w:t>
      </w:r>
      <w:r w:rsidR="00580BD6">
        <w:rPr>
          <w:lang w:val="en-US" w:eastAsia="ja-JP"/>
        </w:rPr>
        <w:t>%</w:t>
      </w:r>
      <w:r w:rsidR="00BA3947" w:rsidRPr="003713F4">
        <w:rPr>
          <w:lang w:val="en-US" w:eastAsia="ja-JP"/>
        </w:rPr>
        <w:t xml:space="preserve">. </w:t>
      </w:r>
    </w:p>
    <w:p w14:paraId="6EB704B6" w14:textId="77777777" w:rsidR="00C21F51" w:rsidRDefault="00C21F51" w:rsidP="00FD1BBA">
      <w:pPr>
        <w:spacing w:line="276" w:lineRule="auto"/>
        <w:contextualSpacing/>
        <w:rPr>
          <w:lang w:val="en-US" w:eastAsia="ja-JP"/>
        </w:rPr>
      </w:pPr>
    </w:p>
    <w:p w14:paraId="7E3CAC9B" w14:textId="78B6A520" w:rsidR="00C21F51" w:rsidRPr="00C21F51" w:rsidRDefault="00C21F51" w:rsidP="00FD1BBA">
      <w:pPr>
        <w:spacing w:line="276" w:lineRule="auto"/>
        <w:contextualSpacing/>
        <w:rPr>
          <w:b/>
          <w:lang w:val="en-US" w:eastAsia="ja-JP"/>
        </w:rPr>
      </w:pPr>
      <w:r w:rsidRPr="00C21F51">
        <w:rPr>
          <w:b/>
          <w:lang w:val="en-US" w:eastAsia="ja-JP"/>
        </w:rPr>
        <w:t>Certiq &amp; RCS Lite</w:t>
      </w:r>
    </w:p>
    <w:p w14:paraId="7066ECEB" w14:textId="4AE56637" w:rsidR="00C21F51" w:rsidRDefault="003713F4" w:rsidP="00FD1BBA">
      <w:pPr>
        <w:spacing w:line="276" w:lineRule="auto"/>
        <w:contextualSpacing/>
      </w:pPr>
      <w:r w:rsidRPr="001C39F7">
        <w:rPr>
          <w:rStyle w:val="normaltextrun"/>
          <w:iCs/>
          <w:color w:val="000000"/>
          <w:lang w:val="en-US"/>
        </w:rPr>
        <w:t>Atlas Copco will</w:t>
      </w:r>
      <w:r w:rsidR="00580BD6">
        <w:rPr>
          <w:rStyle w:val="normaltextrun"/>
          <w:iCs/>
          <w:color w:val="000000"/>
          <w:lang w:val="en-US"/>
        </w:rPr>
        <w:t xml:space="preserve"> </w:t>
      </w:r>
      <w:r w:rsidRPr="001C39F7">
        <w:rPr>
          <w:rStyle w:val="normaltextrun"/>
          <w:iCs/>
          <w:color w:val="000000"/>
          <w:lang w:val="en-US"/>
        </w:rPr>
        <w:t xml:space="preserve">showcase the connectivity it offers for </w:t>
      </w:r>
      <w:r w:rsidR="00580BD6">
        <w:rPr>
          <w:rStyle w:val="normaltextrun"/>
          <w:iCs/>
          <w:color w:val="000000"/>
          <w:lang w:val="en-US"/>
        </w:rPr>
        <w:t xml:space="preserve">its </w:t>
      </w:r>
      <w:r w:rsidRPr="001C39F7">
        <w:rPr>
          <w:rStyle w:val="normaltextrun"/>
          <w:iCs/>
          <w:color w:val="000000"/>
          <w:lang w:val="en-US"/>
        </w:rPr>
        <w:t xml:space="preserve">drill rigs with Certiq, </w:t>
      </w:r>
      <w:r w:rsidRPr="001C39F7">
        <w:rPr>
          <w:rStyle w:val="eop"/>
          <w:iCs/>
          <w:lang w:val="en-US"/>
        </w:rPr>
        <w:t xml:space="preserve">a telematics solution that </w:t>
      </w:r>
      <w:r w:rsidR="00580BD6">
        <w:rPr>
          <w:rStyle w:val="eop"/>
          <w:iCs/>
          <w:lang w:val="en-US"/>
        </w:rPr>
        <w:t xml:space="preserve">gathers, </w:t>
      </w:r>
      <w:r w:rsidRPr="001C39F7">
        <w:rPr>
          <w:rStyle w:val="eop"/>
          <w:iCs/>
          <w:lang w:val="en-US"/>
        </w:rPr>
        <w:t>compares and communicates vital</w:t>
      </w:r>
      <w:r w:rsidR="00580BD6">
        <w:rPr>
          <w:rStyle w:val="eop"/>
          <w:iCs/>
          <w:lang w:val="en-US"/>
        </w:rPr>
        <w:t xml:space="preserve"> equipment</w:t>
      </w:r>
      <w:r w:rsidRPr="001C39F7">
        <w:rPr>
          <w:rStyle w:val="eop"/>
          <w:iCs/>
          <w:lang w:val="en-US"/>
        </w:rPr>
        <w:t xml:space="preserve"> information</w:t>
      </w:r>
      <w:r w:rsidR="00580BD6">
        <w:rPr>
          <w:rStyle w:val="eop"/>
          <w:iCs/>
          <w:lang w:val="en-US"/>
        </w:rPr>
        <w:t>.</w:t>
      </w:r>
      <w:r w:rsidR="00C21F51">
        <w:rPr>
          <w:rStyle w:val="eop"/>
          <w:iCs/>
          <w:lang w:val="en-US"/>
        </w:rPr>
        <w:t xml:space="preserve"> </w:t>
      </w:r>
      <w:r w:rsidR="00C21F51">
        <w:t xml:space="preserve">In addition, visitors will be able to see the newest version of the Rig Control System (RCS), which helps to boost the efficiency and productivity of </w:t>
      </w:r>
      <w:r w:rsidR="00BA31F4">
        <w:t xml:space="preserve">the DM series </w:t>
      </w:r>
      <w:r w:rsidR="00C21F51">
        <w:t>of blast</w:t>
      </w:r>
      <w:r w:rsidR="00CA4EED">
        <w:t>-</w:t>
      </w:r>
      <w:r w:rsidR="00C21F51">
        <w:t>hole drill-rigs</w:t>
      </w:r>
      <w:r w:rsidR="00BA31F4">
        <w:t>.</w:t>
      </w:r>
      <w:r w:rsidR="00C21F51">
        <w:t xml:space="preserve"> </w:t>
      </w:r>
    </w:p>
    <w:p w14:paraId="379BF5E6" w14:textId="77777777" w:rsidR="00C21F51" w:rsidRDefault="00C21F51" w:rsidP="00FD1BBA">
      <w:pPr>
        <w:spacing w:line="276" w:lineRule="auto"/>
      </w:pPr>
    </w:p>
    <w:p w14:paraId="75353C36" w14:textId="417616D8" w:rsidR="00C21F51" w:rsidRPr="000F5D5F" w:rsidRDefault="00C21F51" w:rsidP="00FD1BBA">
      <w:pPr>
        <w:spacing w:line="276" w:lineRule="auto"/>
        <w:rPr>
          <w:sz w:val="18"/>
          <w:lang w:val="en-US"/>
        </w:rPr>
      </w:pPr>
      <w:r w:rsidRPr="000F5D5F">
        <w:rPr>
          <w:b/>
          <w:bCs/>
          <w:szCs w:val="36"/>
        </w:rPr>
        <w:t>Powerbit T45 and T51 drill bits</w:t>
      </w:r>
    </w:p>
    <w:p w14:paraId="12D45D02" w14:textId="65522A41" w:rsidR="00C21F51" w:rsidRPr="006A3F0B" w:rsidRDefault="006A3F0B" w:rsidP="00FD1BBA">
      <w:pPr>
        <w:spacing w:line="276" w:lineRule="auto"/>
        <w:jc w:val="both"/>
      </w:pPr>
      <w:r w:rsidRPr="006A3F0B">
        <w:t xml:space="preserve">Atlas Copco will </w:t>
      </w:r>
      <w:r w:rsidR="00BA31F4">
        <w:t xml:space="preserve">also </w:t>
      </w:r>
      <w:r w:rsidR="00C21F51" w:rsidRPr="006A3F0B">
        <w:t xml:space="preserve">present its latest rock </w:t>
      </w:r>
      <w:r w:rsidR="000F5D5F">
        <w:t>drill bits</w:t>
      </w:r>
      <w:r w:rsidR="00C21F51" w:rsidRPr="006A3F0B">
        <w:t xml:space="preserve">, including the Powerbit T51. The Powerbit T51 </w:t>
      </w:r>
      <w:r w:rsidRPr="006A3F0B">
        <w:t xml:space="preserve">builds upon the reputation of the successful Powerbit T45 by offering an enhanced service life and significantly higher penetration rates. It </w:t>
      </w:r>
      <w:r w:rsidR="000F5D5F">
        <w:t xml:space="preserve">includes </w:t>
      </w:r>
      <w:r w:rsidRPr="006A3F0B">
        <w:t>an optimised bit shape</w:t>
      </w:r>
      <w:r>
        <w:t>, is manufactured from stronger</w:t>
      </w:r>
      <w:r w:rsidR="000F5D5F">
        <w:t>, hardened</w:t>
      </w:r>
      <w:r>
        <w:t xml:space="preserve"> steel, and delivers </w:t>
      </w:r>
      <w:r w:rsidRPr="006A3F0B">
        <w:rPr>
          <w:color w:val="0D0D0D"/>
          <w:shd w:val="clear" w:color="auto" w:fill="FFFFFF"/>
        </w:rPr>
        <w:t>outstanding strength and wear resistance</w:t>
      </w:r>
      <w:r>
        <w:rPr>
          <w:color w:val="0D0D0D"/>
          <w:shd w:val="clear" w:color="auto" w:fill="FFFFFF"/>
        </w:rPr>
        <w:t xml:space="preserve"> due to its</w:t>
      </w:r>
      <w:r w:rsidRPr="006A3F0B">
        <w:rPr>
          <w:color w:val="0D0D0D"/>
          <w:shd w:val="clear" w:color="auto" w:fill="FFFFFF"/>
        </w:rPr>
        <w:t xml:space="preserve"> </w:t>
      </w:r>
      <w:r w:rsidR="00C21F51" w:rsidRPr="006A3F0B">
        <w:rPr>
          <w:color w:val="0D0D0D"/>
          <w:shd w:val="clear" w:color="auto" w:fill="FFFFFF"/>
        </w:rPr>
        <w:t>patented Enduro Extra button surface treatment technology</w:t>
      </w:r>
      <w:r w:rsidR="000F5D5F">
        <w:rPr>
          <w:color w:val="0D0D0D"/>
          <w:shd w:val="clear" w:color="auto" w:fill="FFFFFF"/>
        </w:rPr>
        <w:t>.</w:t>
      </w:r>
    </w:p>
    <w:p w14:paraId="5A90108F" w14:textId="0E5A1FCE" w:rsidR="00CB2F12" w:rsidRDefault="00CB2F12" w:rsidP="00FD1BBA">
      <w:pPr>
        <w:pStyle w:val="NormalWeb"/>
        <w:kinsoku w:val="0"/>
        <w:overflowPunct w:val="0"/>
        <w:spacing w:before="0" w:beforeAutospacing="0" w:after="0" w:afterAutospacing="0" w:line="276" w:lineRule="auto"/>
        <w:jc w:val="both"/>
        <w:textAlignment w:val="baseline"/>
        <w:rPr>
          <w:rStyle w:val="eop"/>
          <w:iCs/>
          <w:lang w:val="en-US"/>
        </w:rPr>
      </w:pPr>
    </w:p>
    <w:p w14:paraId="65F310BC" w14:textId="77777777" w:rsidR="00CC6D1C" w:rsidRPr="003161A9" w:rsidRDefault="00CC6D1C" w:rsidP="00FD1BBA">
      <w:pPr>
        <w:spacing w:line="276" w:lineRule="auto"/>
        <w:contextualSpacing/>
        <w:rPr>
          <w:b/>
          <w:lang w:val="en-US"/>
        </w:rPr>
      </w:pPr>
      <w:r w:rsidRPr="003161A9">
        <w:rPr>
          <w:b/>
          <w:lang w:val="en-US"/>
        </w:rPr>
        <w:t>QAS Generators</w:t>
      </w:r>
    </w:p>
    <w:p w14:paraId="38D5DE27" w14:textId="12419313" w:rsidR="00CC6D1C" w:rsidRPr="003161A9" w:rsidRDefault="00CC6D1C" w:rsidP="00FD1BBA">
      <w:pPr>
        <w:spacing w:line="276" w:lineRule="auto"/>
        <w:contextualSpacing/>
        <w:rPr>
          <w:lang w:val="en-US"/>
        </w:rPr>
      </w:pPr>
      <w:r w:rsidRPr="003161A9">
        <w:rPr>
          <w:lang w:val="en-US"/>
        </w:rPr>
        <w:t xml:space="preserve">Atlas Copco will showcase its new </w:t>
      </w:r>
      <w:r w:rsidRPr="003161A9">
        <w:t>QAS generator range</w:t>
      </w:r>
      <w:r w:rsidR="00580BD6">
        <w:t xml:space="preserve">, which </w:t>
      </w:r>
      <w:r w:rsidRPr="003161A9">
        <w:t>has been completely overhauled and incorporates eight models covering power ratings from 25-330 kVA. All new QAS generators include the latest Tier 4 Final engine and have a footprint that is up to 25</w:t>
      </w:r>
      <w:r w:rsidR="00580BD6">
        <w:t>%</w:t>
      </w:r>
      <w:r w:rsidRPr="003161A9">
        <w:t xml:space="preserve"> smaller than the previous generation.</w:t>
      </w:r>
      <w:r w:rsidRPr="003161A9">
        <w:rPr>
          <w:lang w:val="en-US"/>
        </w:rPr>
        <w:t xml:space="preserve"> </w:t>
      </w:r>
    </w:p>
    <w:p w14:paraId="7FB8608C" w14:textId="77777777" w:rsidR="00CC6D1C" w:rsidRPr="003161A9" w:rsidRDefault="00CC6D1C" w:rsidP="00FD1BBA">
      <w:pPr>
        <w:spacing w:line="276" w:lineRule="auto"/>
        <w:contextualSpacing/>
        <w:rPr>
          <w:lang w:val="en-US"/>
        </w:rPr>
      </w:pPr>
    </w:p>
    <w:p w14:paraId="5F5CC7A7" w14:textId="77777777" w:rsidR="00CC6D1C" w:rsidRPr="003161A9" w:rsidRDefault="00CC6D1C" w:rsidP="00FD1BBA">
      <w:pPr>
        <w:spacing w:line="276" w:lineRule="auto"/>
        <w:rPr>
          <w:rFonts w:cs="Arial"/>
          <w:b/>
          <w:bCs/>
        </w:rPr>
      </w:pPr>
      <w:r w:rsidRPr="003161A9">
        <w:rPr>
          <w:rFonts w:cs="Arial"/>
          <w:b/>
          <w:bCs/>
        </w:rPr>
        <w:t>Small Portable Generators</w:t>
      </w:r>
    </w:p>
    <w:p w14:paraId="056447FC" w14:textId="75B4A461" w:rsidR="00CC6D1C" w:rsidRPr="003161A9" w:rsidRDefault="00CC6D1C" w:rsidP="00FD1BBA">
      <w:pPr>
        <w:spacing w:line="276" w:lineRule="auto"/>
        <w:rPr>
          <w:bCs/>
        </w:rPr>
      </w:pPr>
      <w:r w:rsidRPr="003161A9">
        <w:rPr>
          <w:lang w:val="en-US"/>
        </w:rPr>
        <w:t xml:space="preserve">Atlas Copco’s </w:t>
      </w:r>
      <w:r w:rsidR="00580BD6">
        <w:rPr>
          <w:lang w:val="en-US"/>
        </w:rPr>
        <w:t>new</w:t>
      </w:r>
      <w:r w:rsidRPr="003161A9">
        <w:rPr>
          <w:lang w:val="en-US"/>
        </w:rPr>
        <w:t xml:space="preserve"> iP </w:t>
      </w:r>
      <w:r w:rsidR="00580BD6">
        <w:rPr>
          <w:lang w:val="en-US"/>
        </w:rPr>
        <w:t xml:space="preserve">inverter </w:t>
      </w:r>
      <w:r w:rsidRPr="003161A9">
        <w:rPr>
          <w:lang w:val="en-US"/>
        </w:rPr>
        <w:t xml:space="preserve">generators </w:t>
      </w:r>
      <w:r w:rsidRPr="003161A9">
        <w:rPr>
          <w:bCs/>
        </w:rPr>
        <w:t>are available in power ratings between 1.6-3 kVA, feature variable speed smart control and use advanced electronics and magnets to deliver a</w:t>
      </w:r>
      <w:r w:rsidRPr="003161A9">
        <w:rPr>
          <w:lang w:val="en-US"/>
        </w:rPr>
        <w:t xml:space="preserve"> clean and predictable source of AC power at the required voltage and frequency.</w:t>
      </w:r>
    </w:p>
    <w:p w14:paraId="155E83CD" w14:textId="77777777" w:rsidR="00CC6D1C" w:rsidRDefault="00CC6D1C" w:rsidP="00FD1BBA">
      <w:pPr>
        <w:spacing w:line="276" w:lineRule="auto"/>
        <w:rPr>
          <w:rFonts w:cs="Arial"/>
          <w:b/>
        </w:rPr>
      </w:pPr>
    </w:p>
    <w:p w14:paraId="61D5F353" w14:textId="6F8A8F2A" w:rsidR="009C480A" w:rsidRPr="003161A9" w:rsidRDefault="00BA6D26" w:rsidP="00FD1BBA">
      <w:pPr>
        <w:spacing w:line="276" w:lineRule="auto"/>
        <w:rPr>
          <w:rFonts w:cs="Arial"/>
          <w:b/>
        </w:rPr>
      </w:pPr>
      <w:r w:rsidRPr="003161A9">
        <w:rPr>
          <w:rFonts w:cs="Arial"/>
          <w:b/>
        </w:rPr>
        <w:t>XA</w:t>
      </w:r>
      <w:r w:rsidR="009C480A" w:rsidRPr="003161A9">
        <w:rPr>
          <w:rFonts w:cs="Arial"/>
          <w:b/>
        </w:rPr>
        <w:t>S Portable Compressors</w:t>
      </w:r>
    </w:p>
    <w:p w14:paraId="622E3F11" w14:textId="472A99A5" w:rsidR="0042008D" w:rsidRDefault="00BB6C5C" w:rsidP="00FD1BBA">
      <w:pPr>
        <w:spacing w:line="276" w:lineRule="auto"/>
        <w:contextualSpacing/>
      </w:pPr>
      <w:r>
        <w:t>Numerous p</w:t>
      </w:r>
      <w:r w:rsidR="00033474">
        <w:t xml:space="preserve">ortable compressors </w:t>
      </w:r>
      <w:r>
        <w:t xml:space="preserve">will be displayed </w:t>
      </w:r>
      <w:r w:rsidR="0042008D" w:rsidRPr="003161A9">
        <w:t xml:space="preserve">at CONEXPO, </w:t>
      </w:r>
      <w:r>
        <w:t xml:space="preserve">including </w:t>
      </w:r>
      <w:r w:rsidR="0042008D" w:rsidRPr="003161A9">
        <w:t>the flagship XAS 185</w:t>
      </w:r>
      <w:r w:rsidR="0085585D">
        <w:t>, the XAS 11</w:t>
      </w:r>
      <w:r w:rsidR="00F10AF1">
        <w:t>0, which can be used to power one or two tools,</w:t>
      </w:r>
      <w:r w:rsidR="0042008D" w:rsidRPr="003161A9">
        <w:t xml:space="preserve"> and the new XAS 400 cfm compressor. The latter features an intuitive PACE system</w:t>
      </w:r>
      <w:r w:rsidR="00AF7507">
        <w:t xml:space="preserve"> </w:t>
      </w:r>
      <w:r w:rsidR="0042008D" w:rsidRPr="003161A9">
        <w:t>that allows users to match air flow and pressure to their application needs</w:t>
      </w:r>
      <w:r w:rsidR="00AF7507">
        <w:t>.</w:t>
      </w:r>
    </w:p>
    <w:p w14:paraId="6B4F2962" w14:textId="77777777" w:rsidR="00AF7507" w:rsidRDefault="00AF7507" w:rsidP="00FD1BBA">
      <w:pPr>
        <w:spacing w:line="276" w:lineRule="auto"/>
        <w:contextualSpacing/>
      </w:pPr>
    </w:p>
    <w:p w14:paraId="538B6B8B" w14:textId="77777777" w:rsidR="009C480A" w:rsidRPr="003161A9" w:rsidRDefault="009C480A" w:rsidP="00FD1BBA">
      <w:pPr>
        <w:spacing w:line="276" w:lineRule="auto"/>
        <w:rPr>
          <w:rFonts w:cs="Arial"/>
          <w:b/>
        </w:rPr>
      </w:pPr>
      <w:r w:rsidRPr="003161A9">
        <w:rPr>
          <w:rFonts w:cs="Arial"/>
          <w:b/>
        </w:rPr>
        <w:t>Centrifugal Diesel Pumps</w:t>
      </w:r>
    </w:p>
    <w:p w14:paraId="6475E6CE" w14:textId="473A9D9D" w:rsidR="009C480A" w:rsidRPr="003161A9" w:rsidRDefault="0042008D" w:rsidP="00FD1BBA">
      <w:pPr>
        <w:spacing w:line="276" w:lineRule="auto"/>
        <w:contextualSpacing/>
        <w:rPr>
          <w:lang w:val="en-US"/>
        </w:rPr>
      </w:pPr>
      <w:r w:rsidRPr="003161A9">
        <w:t>Atlas Copco will debut three new PAS pumps at CONEXPO. With an outlet o</w:t>
      </w:r>
      <w:r w:rsidR="00476489">
        <w:t>f 4,</w:t>
      </w:r>
      <w:r w:rsidRPr="003161A9">
        <w:t>6 or 8 inches, the high capacity diaphragm pumps have a pumping head of up to 180 ft. and accommodate flows of up to 3</w:t>
      </w:r>
      <w:r w:rsidR="00476489">
        <w:t>,</w:t>
      </w:r>
      <w:r w:rsidRPr="003161A9">
        <w:t>650 gallons per minute.</w:t>
      </w:r>
      <w:r w:rsidR="009C480A" w:rsidRPr="003161A9">
        <w:rPr>
          <w:lang w:val="en-US"/>
        </w:rPr>
        <w:t xml:space="preserve"> </w:t>
      </w:r>
    </w:p>
    <w:p w14:paraId="31922A0F" w14:textId="77777777" w:rsidR="009C480A" w:rsidRPr="003161A9" w:rsidRDefault="009C480A" w:rsidP="00FD1BBA">
      <w:pPr>
        <w:spacing w:line="276" w:lineRule="auto"/>
        <w:contextualSpacing/>
        <w:rPr>
          <w:lang w:val="en-US"/>
        </w:rPr>
      </w:pPr>
    </w:p>
    <w:p w14:paraId="67AB69C6" w14:textId="77777777" w:rsidR="009C480A" w:rsidRPr="003161A9" w:rsidRDefault="009C480A" w:rsidP="00FD1BBA">
      <w:pPr>
        <w:spacing w:line="276" w:lineRule="auto"/>
        <w:rPr>
          <w:rFonts w:cs="Arial"/>
          <w:b/>
        </w:rPr>
      </w:pPr>
      <w:r w:rsidRPr="003161A9">
        <w:rPr>
          <w:rFonts w:cs="Arial"/>
          <w:b/>
        </w:rPr>
        <w:t>WEDA Pumps</w:t>
      </w:r>
    </w:p>
    <w:p w14:paraId="01806B75" w14:textId="1C2BEDD6" w:rsidR="00A11BDB" w:rsidRPr="003161A9" w:rsidRDefault="00FB6AF5" w:rsidP="00FD1BBA">
      <w:pPr>
        <w:spacing w:line="276" w:lineRule="auto"/>
        <w:contextualSpacing/>
        <w:rPr>
          <w:lang w:val="en-US"/>
        </w:rPr>
      </w:pPr>
      <w:r w:rsidRPr="003161A9">
        <w:t>Over the next 12 months Atlas Copco is replacing its popular WEDA range with the WEDA+ range, with new +50 and 60 models to be launched</w:t>
      </w:r>
      <w:r w:rsidR="00BB6C5C">
        <w:t xml:space="preserve">. </w:t>
      </w:r>
      <w:r w:rsidRPr="003161A9">
        <w:t>The WEDA+ range embraces all the characteristics customers have come to expect from existing WEDA pumps</w:t>
      </w:r>
      <w:r w:rsidR="00BA31F4">
        <w:t>,</w:t>
      </w:r>
      <w:r w:rsidRPr="003161A9">
        <w:t xml:space="preserve"> plus </w:t>
      </w:r>
      <w:r w:rsidR="00A11BDB" w:rsidRPr="003161A9">
        <w:t>higher efficiency, simplified maintenance and increased capacity.</w:t>
      </w:r>
    </w:p>
    <w:p w14:paraId="529CE288" w14:textId="77777777" w:rsidR="009C480A" w:rsidRPr="003161A9" w:rsidRDefault="009C480A" w:rsidP="00FD1BBA">
      <w:pPr>
        <w:spacing w:line="276" w:lineRule="auto"/>
        <w:contextualSpacing/>
        <w:rPr>
          <w:lang w:val="en-US"/>
        </w:rPr>
      </w:pPr>
    </w:p>
    <w:p w14:paraId="75B9F563" w14:textId="77777777" w:rsidR="009C480A" w:rsidRPr="003161A9" w:rsidRDefault="009C480A" w:rsidP="00FD1BBA">
      <w:pPr>
        <w:spacing w:line="276" w:lineRule="auto"/>
        <w:rPr>
          <w:rFonts w:cs="Arial"/>
          <w:b/>
        </w:rPr>
      </w:pPr>
      <w:r w:rsidRPr="003161A9">
        <w:rPr>
          <w:rFonts w:cs="Arial"/>
          <w:b/>
        </w:rPr>
        <w:t>Light Towers</w:t>
      </w:r>
    </w:p>
    <w:p w14:paraId="61425B80" w14:textId="31874F9C" w:rsidR="006E6AB1" w:rsidRDefault="006E6AB1" w:rsidP="00FD1BBA">
      <w:pPr>
        <w:spacing w:line="276" w:lineRule="auto"/>
        <w:contextualSpacing/>
      </w:pPr>
      <w:r w:rsidRPr="003161A9">
        <w:rPr>
          <w:lang w:val="en-US"/>
        </w:rPr>
        <w:t xml:space="preserve">Atlas Copco will display three LED models from its HiLight range: </w:t>
      </w:r>
      <w:r w:rsidR="00CC6D1C">
        <w:rPr>
          <w:lang w:val="en-US"/>
        </w:rPr>
        <w:t xml:space="preserve">the </w:t>
      </w:r>
      <w:r w:rsidRPr="003161A9">
        <w:t>HiLight E3+ - which makes its debut in the US market; HiLight V5+</w:t>
      </w:r>
      <w:r w:rsidR="00DA6D22" w:rsidRPr="003161A9">
        <w:t xml:space="preserve"> </w:t>
      </w:r>
      <w:r w:rsidRPr="003161A9">
        <w:t xml:space="preserve">and </w:t>
      </w:r>
      <w:r w:rsidR="00DA6D22" w:rsidRPr="003161A9">
        <w:t xml:space="preserve">HiLight B5+. These </w:t>
      </w:r>
      <w:r w:rsidR="00357309">
        <w:t xml:space="preserve">energy efficient </w:t>
      </w:r>
      <w:r w:rsidR="00DA6D22" w:rsidRPr="003161A9">
        <w:t xml:space="preserve">LED models offer significant fuels savings </w:t>
      </w:r>
      <w:r w:rsidR="00CC6D1C">
        <w:t>of</w:t>
      </w:r>
      <w:r w:rsidR="00DA6D22" w:rsidRPr="003161A9">
        <w:t xml:space="preserve"> up to 60% when compared to the typical fuel consumption of metal halide solutions. </w:t>
      </w:r>
    </w:p>
    <w:p w14:paraId="73023567" w14:textId="77777777" w:rsidR="003343ED" w:rsidRDefault="003343ED" w:rsidP="00FD1BBA">
      <w:pPr>
        <w:spacing w:line="276" w:lineRule="auto"/>
        <w:contextualSpacing/>
      </w:pPr>
    </w:p>
    <w:p w14:paraId="253FDBFA" w14:textId="77777777" w:rsidR="003343ED" w:rsidRPr="006D2C13" w:rsidRDefault="003343ED" w:rsidP="00FD1BBA">
      <w:pPr>
        <w:pStyle w:val="NoSpacing"/>
        <w:spacing w:line="276" w:lineRule="auto"/>
        <w:contextualSpacing/>
        <w:rPr>
          <w:rFonts w:ascii="Times New Roman" w:hAnsi="Times New Roman" w:cs="Times New Roman"/>
          <w:b/>
          <w:sz w:val="24"/>
          <w:szCs w:val="24"/>
        </w:rPr>
      </w:pPr>
      <w:r w:rsidRPr="006D2C13">
        <w:rPr>
          <w:rFonts w:ascii="Times New Roman" w:hAnsi="Times New Roman" w:cs="Times New Roman"/>
          <w:b/>
          <w:sz w:val="24"/>
          <w:szCs w:val="24"/>
        </w:rPr>
        <w:t>Dynapac soil compactors</w:t>
      </w:r>
    </w:p>
    <w:p w14:paraId="1DE6CE0E" w14:textId="1F75D21D" w:rsidR="003343ED" w:rsidRPr="006D2C13" w:rsidRDefault="003343ED" w:rsidP="00FD1BBA">
      <w:pPr>
        <w:pStyle w:val="NoSpacing"/>
        <w:spacing w:line="276" w:lineRule="auto"/>
        <w:contextualSpacing/>
        <w:rPr>
          <w:rFonts w:ascii="Times New Roman" w:hAnsi="Times New Roman" w:cs="Times New Roman"/>
          <w:sz w:val="24"/>
          <w:szCs w:val="24"/>
          <w:highlight w:val="yellow"/>
        </w:rPr>
      </w:pPr>
      <w:r w:rsidRPr="006D2C13">
        <w:rPr>
          <w:rFonts w:ascii="Times New Roman" w:hAnsi="Times New Roman" w:cs="Times New Roman"/>
          <w:sz w:val="24"/>
          <w:szCs w:val="24"/>
        </w:rPr>
        <w:t>Atlas Copco</w:t>
      </w:r>
      <w:r>
        <w:rPr>
          <w:rFonts w:ascii="Times New Roman" w:hAnsi="Times New Roman" w:cs="Times New Roman"/>
          <w:sz w:val="24"/>
          <w:szCs w:val="24"/>
        </w:rPr>
        <w:t>’s</w:t>
      </w:r>
      <w:r w:rsidRPr="006D2C13">
        <w:rPr>
          <w:rFonts w:ascii="Times New Roman" w:hAnsi="Times New Roman" w:cs="Times New Roman"/>
          <w:sz w:val="24"/>
          <w:szCs w:val="24"/>
        </w:rPr>
        <w:t xml:space="preserve"> Road Construction Equipment</w:t>
      </w:r>
      <w:r>
        <w:rPr>
          <w:rFonts w:ascii="Times New Roman" w:hAnsi="Times New Roman" w:cs="Times New Roman"/>
          <w:sz w:val="24"/>
          <w:szCs w:val="24"/>
        </w:rPr>
        <w:t xml:space="preserve"> division*</w:t>
      </w:r>
      <w:r w:rsidR="00BB6C5C">
        <w:rPr>
          <w:rFonts w:ascii="Times New Roman" w:hAnsi="Times New Roman" w:cs="Times New Roman"/>
          <w:sz w:val="24"/>
          <w:szCs w:val="24"/>
        </w:rPr>
        <w:t xml:space="preserve"> will launch</w:t>
      </w:r>
      <w:r w:rsidRPr="006D2C13">
        <w:rPr>
          <w:rFonts w:ascii="Times New Roman" w:hAnsi="Times New Roman" w:cs="Times New Roman"/>
          <w:sz w:val="24"/>
          <w:szCs w:val="24"/>
        </w:rPr>
        <w:t xml:space="preserve"> a </w:t>
      </w:r>
      <w:r>
        <w:rPr>
          <w:rFonts w:ascii="Times New Roman" w:hAnsi="Times New Roman" w:cs="Times New Roman"/>
          <w:sz w:val="24"/>
          <w:szCs w:val="24"/>
        </w:rPr>
        <w:t>number of products</w:t>
      </w:r>
      <w:r w:rsidR="00BB6C5C">
        <w:rPr>
          <w:rFonts w:ascii="Times New Roman" w:hAnsi="Times New Roman" w:cs="Times New Roman"/>
          <w:sz w:val="24"/>
          <w:szCs w:val="24"/>
        </w:rPr>
        <w:t>, including</w:t>
      </w:r>
      <w:r>
        <w:rPr>
          <w:rFonts w:ascii="Times New Roman" w:hAnsi="Times New Roman" w:cs="Times New Roman"/>
          <w:sz w:val="24"/>
          <w:szCs w:val="24"/>
        </w:rPr>
        <w:t xml:space="preserve"> </w:t>
      </w:r>
      <w:r w:rsidR="00BB6C5C">
        <w:rPr>
          <w:rFonts w:ascii="Times New Roman" w:hAnsi="Times New Roman" w:cs="Times New Roman"/>
          <w:sz w:val="24"/>
          <w:szCs w:val="24"/>
        </w:rPr>
        <w:t>new</w:t>
      </w:r>
      <w:r w:rsidRPr="006D2C13">
        <w:rPr>
          <w:rFonts w:ascii="Times New Roman" w:hAnsi="Times New Roman" w:cs="Times New Roman"/>
          <w:sz w:val="24"/>
          <w:szCs w:val="24"/>
        </w:rPr>
        <w:t xml:space="preserve"> mid-size</w:t>
      </w:r>
      <w:r>
        <w:rPr>
          <w:rFonts w:ascii="Times New Roman" w:hAnsi="Times New Roman" w:cs="Times New Roman"/>
          <w:sz w:val="24"/>
          <w:szCs w:val="24"/>
        </w:rPr>
        <w:t>d</w:t>
      </w:r>
      <w:r w:rsidRPr="006D2C13">
        <w:rPr>
          <w:rFonts w:ascii="Times New Roman" w:hAnsi="Times New Roman" w:cs="Times New Roman"/>
          <w:sz w:val="24"/>
          <w:szCs w:val="24"/>
        </w:rPr>
        <w:t xml:space="preserve"> Dynapac soil compactors</w:t>
      </w:r>
      <w:r w:rsidR="00BB6C5C">
        <w:rPr>
          <w:rFonts w:ascii="Times New Roman" w:hAnsi="Times New Roman" w:cs="Times New Roman"/>
          <w:sz w:val="24"/>
          <w:szCs w:val="24"/>
        </w:rPr>
        <w:t xml:space="preserve"> </w:t>
      </w:r>
      <w:r w:rsidR="00BB6C5C">
        <w:rPr>
          <w:rFonts w:ascii="Times New Roman" w:hAnsi="Times New Roman" w:cs="Times New Roman"/>
          <w:sz w:val="24"/>
          <w:szCs w:val="24"/>
        </w:rPr>
        <w:lastRenderedPageBreak/>
        <w:t xml:space="preserve">that feature </w:t>
      </w:r>
      <w:r w:rsidRPr="006D2C13">
        <w:rPr>
          <w:rFonts w:ascii="Times New Roman" w:hAnsi="Times New Roman" w:cs="Times New Roman"/>
          <w:sz w:val="24"/>
          <w:szCs w:val="24"/>
        </w:rPr>
        <w:t xml:space="preserve">a </w:t>
      </w:r>
      <w:r>
        <w:rPr>
          <w:rFonts w:ascii="Times New Roman" w:hAnsi="Times New Roman" w:cs="Times New Roman"/>
          <w:sz w:val="24"/>
          <w:szCs w:val="24"/>
        </w:rPr>
        <w:t>patented system of optimis</w:t>
      </w:r>
      <w:r w:rsidRPr="006D2C13">
        <w:rPr>
          <w:rFonts w:ascii="Times New Roman" w:hAnsi="Times New Roman" w:cs="Times New Roman"/>
          <w:sz w:val="24"/>
          <w:szCs w:val="24"/>
        </w:rPr>
        <w:t xml:space="preserve">ed eccentric elements and Stage </w:t>
      </w:r>
      <w:r>
        <w:rPr>
          <w:rFonts w:ascii="Times New Roman" w:hAnsi="Times New Roman" w:cs="Times New Roman"/>
          <w:sz w:val="24"/>
          <w:szCs w:val="24"/>
        </w:rPr>
        <w:t>4</w:t>
      </w:r>
      <w:r w:rsidRPr="006D2C13">
        <w:rPr>
          <w:rFonts w:ascii="Times New Roman" w:hAnsi="Times New Roman" w:cs="Times New Roman"/>
          <w:sz w:val="24"/>
          <w:szCs w:val="24"/>
        </w:rPr>
        <w:t xml:space="preserve"> Final engine</w:t>
      </w:r>
      <w:r w:rsidR="00BB6C5C">
        <w:rPr>
          <w:rFonts w:ascii="Times New Roman" w:hAnsi="Times New Roman" w:cs="Times New Roman"/>
          <w:sz w:val="24"/>
          <w:szCs w:val="24"/>
        </w:rPr>
        <w:t>s.</w:t>
      </w:r>
    </w:p>
    <w:p w14:paraId="2F05DFA7" w14:textId="0F61C431" w:rsidR="00CB2F12" w:rsidRDefault="00CB2F12" w:rsidP="00FD1BBA">
      <w:pPr>
        <w:spacing w:line="276" w:lineRule="auto"/>
        <w:contextualSpacing/>
      </w:pPr>
    </w:p>
    <w:p w14:paraId="2010D2E2" w14:textId="77777777" w:rsidR="00CF2FF9" w:rsidRDefault="00CB2F12" w:rsidP="00FD1BBA">
      <w:pPr>
        <w:pStyle w:val="NoSpacing"/>
        <w:spacing w:line="276" w:lineRule="auto"/>
        <w:contextualSpacing/>
        <w:rPr>
          <w:rFonts w:ascii="Times New Roman" w:hAnsi="Times New Roman" w:cs="Times New Roman"/>
          <w:b/>
          <w:sz w:val="24"/>
          <w:szCs w:val="24"/>
        </w:rPr>
      </w:pPr>
      <w:r w:rsidRPr="00BA752A">
        <w:rPr>
          <w:rFonts w:ascii="Times New Roman" w:hAnsi="Times New Roman" w:cs="Times New Roman"/>
          <w:b/>
          <w:sz w:val="24"/>
          <w:szCs w:val="24"/>
        </w:rPr>
        <w:t>FleetLink</w:t>
      </w:r>
      <w:r>
        <w:rPr>
          <w:rFonts w:ascii="Times New Roman" w:hAnsi="Times New Roman" w:cs="Times New Roman"/>
          <w:b/>
          <w:sz w:val="24"/>
          <w:szCs w:val="24"/>
        </w:rPr>
        <w:t xml:space="preserve"> &amp; </w:t>
      </w:r>
      <w:r w:rsidRPr="00BA752A">
        <w:rPr>
          <w:rFonts w:ascii="Times New Roman" w:hAnsi="Times New Roman" w:cs="Times New Roman"/>
          <w:b/>
          <w:sz w:val="24"/>
          <w:szCs w:val="24"/>
        </w:rPr>
        <w:t>Dyn@Lyzer</w:t>
      </w:r>
    </w:p>
    <w:p w14:paraId="1A542858" w14:textId="6CC3D530" w:rsidR="00CF2FF9" w:rsidRDefault="00AF7507" w:rsidP="00FD1BBA">
      <w:pPr>
        <w:pStyle w:val="NoSpacing"/>
        <w:spacing w:line="276" w:lineRule="auto"/>
        <w:contextualSpacing/>
        <w:rPr>
          <w:rFonts w:ascii="Times New Roman" w:hAnsi="Times New Roman" w:cs="Times New Roman"/>
          <w:sz w:val="24"/>
          <w:szCs w:val="24"/>
        </w:rPr>
      </w:pPr>
      <w:r w:rsidRPr="00AF7507">
        <w:rPr>
          <w:rFonts w:ascii="Times New Roman" w:hAnsi="Times New Roman" w:cs="Times New Roman"/>
          <w:sz w:val="24"/>
          <w:szCs w:val="24"/>
        </w:rPr>
        <w:t>Visitors will see how the FleetLink telematics system enables users to monitor and manage their machine fleet efficiently and conveniently. Atlas Copco will also showcase its Dyn@Lyzer compaction control and documentation system for soil and asphalt rollers.</w:t>
      </w:r>
    </w:p>
    <w:p w14:paraId="2FD67678" w14:textId="77777777" w:rsidR="00AF7507" w:rsidRDefault="00AF7507" w:rsidP="00FD1BBA">
      <w:pPr>
        <w:pStyle w:val="NoSpacing"/>
        <w:spacing w:line="276" w:lineRule="auto"/>
        <w:contextualSpacing/>
        <w:rPr>
          <w:rFonts w:ascii="Times New Roman" w:hAnsi="Times New Roman" w:cs="Times New Roman"/>
          <w:i/>
          <w:iCs/>
          <w:sz w:val="24"/>
          <w:szCs w:val="24"/>
        </w:rPr>
      </w:pPr>
    </w:p>
    <w:p w14:paraId="6A503B5F" w14:textId="77777777" w:rsidR="00FD1BBA" w:rsidRDefault="00FD1BBA" w:rsidP="00FD1BBA">
      <w:pPr>
        <w:pStyle w:val="NoSpacing"/>
        <w:spacing w:line="276" w:lineRule="auto"/>
        <w:contextualSpacing/>
        <w:rPr>
          <w:rFonts w:ascii="Times New Roman" w:hAnsi="Times New Roman" w:cs="Times New Roman"/>
          <w:i/>
          <w:iCs/>
          <w:sz w:val="24"/>
          <w:szCs w:val="24"/>
        </w:rPr>
      </w:pPr>
    </w:p>
    <w:p w14:paraId="23029B9B" w14:textId="77777777" w:rsidR="00FD1BBA" w:rsidRPr="00382D15" w:rsidRDefault="00FD1BBA" w:rsidP="00FD1BBA">
      <w:pPr>
        <w:pStyle w:val="NoSpacing"/>
        <w:spacing w:line="276" w:lineRule="auto"/>
        <w:contextualSpacing/>
        <w:rPr>
          <w:rFonts w:ascii="Times New Roman" w:hAnsi="Times New Roman" w:cs="Times New Roman"/>
          <w:i/>
          <w:iCs/>
          <w:sz w:val="24"/>
          <w:szCs w:val="24"/>
        </w:rPr>
      </w:pPr>
    </w:p>
    <w:p w14:paraId="6B71CD76" w14:textId="77777777" w:rsidR="00CB2F12" w:rsidRPr="00B970DE" w:rsidRDefault="00CB2F12" w:rsidP="00FD1BBA">
      <w:pPr>
        <w:pStyle w:val="NoSpacing"/>
        <w:spacing w:line="276" w:lineRule="auto"/>
        <w:contextualSpacing/>
        <w:rPr>
          <w:rFonts w:ascii="Times New Roman" w:hAnsi="Times New Roman" w:cs="Times New Roman"/>
          <w:b/>
          <w:sz w:val="24"/>
          <w:szCs w:val="24"/>
        </w:rPr>
      </w:pPr>
      <w:r w:rsidRPr="00B970DE">
        <w:rPr>
          <w:rFonts w:ascii="Times New Roman" w:hAnsi="Times New Roman" w:cs="Times New Roman"/>
          <w:b/>
          <w:sz w:val="24"/>
          <w:szCs w:val="24"/>
        </w:rPr>
        <w:t xml:space="preserve">Dynapac CC4000 – 6200 VI </w:t>
      </w:r>
    </w:p>
    <w:p w14:paraId="57C3AF2B" w14:textId="5C4FE5A2" w:rsidR="00A53433" w:rsidRPr="00CE4F66" w:rsidRDefault="00BB6C5C" w:rsidP="00FD1BBA">
      <w:pPr>
        <w:pStyle w:val="NoSpacing"/>
        <w:spacing w:line="276" w:lineRule="auto"/>
        <w:contextualSpacing/>
        <w:rPr>
          <w:rFonts w:ascii="Times New Roman" w:hAnsi="Times New Roman" w:cs="Times New Roman"/>
          <w:sz w:val="24"/>
          <w:szCs w:val="24"/>
          <w:highlight w:val="yellow"/>
          <w:lang w:val="de-DE"/>
        </w:rPr>
      </w:pPr>
      <w:r w:rsidRPr="00CE4F66">
        <w:rPr>
          <w:rFonts w:ascii="Times New Roman" w:hAnsi="Times New Roman" w:cs="Times New Roman"/>
          <w:sz w:val="24"/>
          <w:szCs w:val="24"/>
        </w:rPr>
        <w:t>CONEXPO</w:t>
      </w:r>
      <w:r w:rsidR="00CB2F12" w:rsidRPr="00CE4F66">
        <w:rPr>
          <w:rFonts w:ascii="Times New Roman" w:hAnsi="Times New Roman" w:cs="Times New Roman"/>
          <w:sz w:val="24"/>
          <w:szCs w:val="24"/>
        </w:rPr>
        <w:t xml:space="preserve"> will </w:t>
      </w:r>
      <w:r w:rsidRPr="00CE4F66">
        <w:rPr>
          <w:rFonts w:ascii="Times New Roman" w:hAnsi="Times New Roman" w:cs="Times New Roman"/>
          <w:sz w:val="24"/>
          <w:szCs w:val="24"/>
        </w:rPr>
        <w:t xml:space="preserve">see the </w:t>
      </w:r>
      <w:r w:rsidR="00CB2F12" w:rsidRPr="00CE4F66">
        <w:rPr>
          <w:rFonts w:ascii="Times New Roman" w:hAnsi="Times New Roman" w:cs="Times New Roman"/>
          <w:sz w:val="24"/>
          <w:szCs w:val="24"/>
        </w:rPr>
        <w:t xml:space="preserve">debut </w:t>
      </w:r>
      <w:r w:rsidRPr="00CE4F66">
        <w:rPr>
          <w:rFonts w:ascii="Times New Roman" w:hAnsi="Times New Roman" w:cs="Times New Roman"/>
          <w:sz w:val="24"/>
          <w:szCs w:val="24"/>
        </w:rPr>
        <w:t>o</w:t>
      </w:r>
      <w:r w:rsidR="00A53433" w:rsidRPr="00CE4F66">
        <w:rPr>
          <w:rFonts w:ascii="Times New Roman" w:hAnsi="Times New Roman" w:cs="Times New Roman"/>
          <w:sz w:val="24"/>
          <w:szCs w:val="24"/>
        </w:rPr>
        <w:t xml:space="preserve">f </w:t>
      </w:r>
      <w:r w:rsidR="00CB2F12" w:rsidRPr="00CE4F66">
        <w:rPr>
          <w:rFonts w:ascii="Times New Roman" w:hAnsi="Times New Roman" w:cs="Times New Roman"/>
          <w:sz w:val="24"/>
          <w:szCs w:val="24"/>
        </w:rPr>
        <w:t>Dynapac</w:t>
      </w:r>
      <w:r w:rsidRPr="00CE4F66">
        <w:rPr>
          <w:rFonts w:ascii="Times New Roman" w:hAnsi="Times New Roman" w:cs="Times New Roman"/>
          <w:sz w:val="24"/>
          <w:szCs w:val="24"/>
        </w:rPr>
        <w:t>’s six</w:t>
      </w:r>
      <w:r w:rsidR="00BA31F4">
        <w:rPr>
          <w:rFonts w:ascii="Times New Roman" w:hAnsi="Times New Roman" w:cs="Times New Roman"/>
          <w:sz w:val="24"/>
          <w:szCs w:val="24"/>
        </w:rPr>
        <w:t>th</w:t>
      </w:r>
      <w:r w:rsidRPr="00CE4F66">
        <w:rPr>
          <w:rFonts w:ascii="Times New Roman" w:hAnsi="Times New Roman" w:cs="Times New Roman"/>
          <w:sz w:val="24"/>
          <w:szCs w:val="24"/>
        </w:rPr>
        <w:t xml:space="preserve"> generation of</w:t>
      </w:r>
      <w:r w:rsidR="00CB2F12" w:rsidRPr="00CE4F66">
        <w:rPr>
          <w:rFonts w:ascii="Times New Roman" w:hAnsi="Times New Roman" w:cs="Times New Roman"/>
          <w:sz w:val="24"/>
          <w:szCs w:val="24"/>
        </w:rPr>
        <w:t xml:space="preserve"> CC4000 - CC6200 </w:t>
      </w:r>
      <w:r w:rsidRPr="00CE4F66">
        <w:rPr>
          <w:rFonts w:ascii="Times New Roman" w:hAnsi="Times New Roman" w:cs="Times New Roman"/>
          <w:sz w:val="24"/>
          <w:szCs w:val="24"/>
        </w:rPr>
        <w:t>asphalt rollers</w:t>
      </w:r>
      <w:r w:rsidR="00CE4F66" w:rsidRPr="00CE4F66">
        <w:rPr>
          <w:rFonts w:ascii="Times New Roman" w:hAnsi="Times New Roman" w:cs="Times New Roman"/>
          <w:sz w:val="24"/>
          <w:szCs w:val="24"/>
        </w:rPr>
        <w:t xml:space="preserve">, which have an increased </w:t>
      </w:r>
      <w:r w:rsidR="00CE4F66" w:rsidRPr="00CE4F66">
        <w:rPr>
          <w:rFonts w:ascii="Times New Roman" w:hAnsi="Times New Roman" w:cs="Times New Roman"/>
          <w:color w:val="0D0D0D"/>
          <w:sz w:val="24"/>
          <w:szCs w:val="24"/>
          <w:shd w:val="clear" w:color="auto" w:fill="FFFFFF"/>
        </w:rPr>
        <w:t xml:space="preserve">offset to 500 mm and use the front drum for offset to provide even better driving accuracy. </w:t>
      </w:r>
      <w:r w:rsidR="00382D15" w:rsidRPr="00CE4F66">
        <w:rPr>
          <w:rFonts w:ascii="Times New Roman" w:hAnsi="Times New Roman" w:cs="Times New Roman"/>
          <w:sz w:val="24"/>
          <w:szCs w:val="24"/>
        </w:rPr>
        <w:t xml:space="preserve"> </w:t>
      </w:r>
    </w:p>
    <w:p w14:paraId="55949B49" w14:textId="77777777" w:rsidR="00CB2F12" w:rsidRPr="009C480A" w:rsidRDefault="00CB2F12" w:rsidP="00FD1BBA">
      <w:pPr>
        <w:pStyle w:val="NoSpacing"/>
        <w:spacing w:line="276" w:lineRule="auto"/>
        <w:contextualSpacing/>
        <w:rPr>
          <w:rFonts w:ascii="Times New Roman" w:hAnsi="Times New Roman" w:cs="Times New Roman"/>
          <w:sz w:val="24"/>
          <w:szCs w:val="24"/>
          <w:highlight w:val="yellow"/>
        </w:rPr>
      </w:pPr>
    </w:p>
    <w:p w14:paraId="2BD8A6A3" w14:textId="509C5204" w:rsidR="00382D15" w:rsidRPr="006D2C13" w:rsidRDefault="00CB2F12" w:rsidP="00FD1BBA">
      <w:pPr>
        <w:pStyle w:val="NoSpacing"/>
        <w:spacing w:line="276" w:lineRule="auto"/>
        <w:contextualSpacing/>
        <w:rPr>
          <w:rFonts w:ascii="Times New Roman" w:hAnsi="Times New Roman" w:cs="Times New Roman"/>
          <w:sz w:val="24"/>
          <w:szCs w:val="24"/>
        </w:rPr>
      </w:pPr>
      <w:r w:rsidRPr="0007634B">
        <w:rPr>
          <w:rFonts w:ascii="Times New Roman" w:hAnsi="Times New Roman" w:cs="Times New Roman"/>
          <w:b/>
          <w:sz w:val="24"/>
          <w:szCs w:val="24"/>
        </w:rPr>
        <w:t>CC1100/CC1200 small tandem rollers</w:t>
      </w:r>
      <w:r w:rsidRPr="0007634B">
        <w:rPr>
          <w:rFonts w:ascii="Times New Roman" w:hAnsi="Times New Roman" w:cs="Times New Roman"/>
          <w:b/>
          <w:sz w:val="24"/>
          <w:szCs w:val="24"/>
        </w:rPr>
        <w:br/>
      </w:r>
      <w:r w:rsidRPr="0007634B">
        <w:rPr>
          <w:rFonts w:ascii="Times New Roman" w:hAnsi="Times New Roman" w:cs="Times New Roman"/>
          <w:sz w:val="24"/>
          <w:szCs w:val="24"/>
        </w:rPr>
        <w:t xml:space="preserve">The </w:t>
      </w:r>
      <w:r w:rsidR="00F10AF1" w:rsidRPr="0007634B">
        <w:rPr>
          <w:rFonts w:ascii="Times New Roman" w:hAnsi="Times New Roman" w:cs="Times New Roman"/>
          <w:sz w:val="24"/>
          <w:szCs w:val="24"/>
        </w:rPr>
        <w:t xml:space="preserve">CC1100/CC1200 </w:t>
      </w:r>
      <w:r w:rsidR="00F10AF1">
        <w:rPr>
          <w:rFonts w:ascii="Times New Roman" w:hAnsi="Times New Roman" w:cs="Times New Roman"/>
          <w:sz w:val="24"/>
          <w:szCs w:val="24"/>
        </w:rPr>
        <w:t xml:space="preserve">small tandem </w:t>
      </w:r>
      <w:r w:rsidRPr="0007634B">
        <w:rPr>
          <w:rFonts w:ascii="Times New Roman" w:hAnsi="Times New Roman" w:cs="Times New Roman"/>
          <w:sz w:val="24"/>
          <w:szCs w:val="24"/>
        </w:rPr>
        <w:t>rollers</w:t>
      </w:r>
      <w:r w:rsidR="00382D15">
        <w:rPr>
          <w:rFonts w:ascii="Times New Roman" w:hAnsi="Times New Roman" w:cs="Times New Roman"/>
          <w:sz w:val="24"/>
          <w:szCs w:val="24"/>
        </w:rPr>
        <w:t xml:space="preserve"> offer excellent </w:t>
      </w:r>
      <w:r w:rsidR="00F10AF1">
        <w:rPr>
          <w:rFonts w:ascii="Times New Roman" w:hAnsi="Times New Roman" w:cs="Times New Roman"/>
          <w:sz w:val="24"/>
          <w:szCs w:val="24"/>
        </w:rPr>
        <w:t xml:space="preserve">front and rear </w:t>
      </w:r>
      <w:r w:rsidR="00382D15">
        <w:rPr>
          <w:rFonts w:ascii="Times New Roman" w:hAnsi="Times New Roman" w:cs="Times New Roman"/>
          <w:sz w:val="24"/>
          <w:szCs w:val="24"/>
        </w:rPr>
        <w:t>visibility</w:t>
      </w:r>
      <w:r w:rsidR="00BB6C5C">
        <w:rPr>
          <w:rFonts w:ascii="Times New Roman" w:hAnsi="Times New Roman" w:cs="Times New Roman"/>
          <w:sz w:val="24"/>
          <w:szCs w:val="24"/>
        </w:rPr>
        <w:t xml:space="preserve"> and include </w:t>
      </w:r>
      <w:r w:rsidR="00F10AF1">
        <w:rPr>
          <w:rFonts w:ascii="Times New Roman" w:hAnsi="Times New Roman" w:cs="Times New Roman"/>
          <w:sz w:val="24"/>
          <w:szCs w:val="24"/>
        </w:rPr>
        <w:t xml:space="preserve">a </w:t>
      </w:r>
      <w:r w:rsidR="00382D15" w:rsidRPr="006D2C13">
        <w:rPr>
          <w:rFonts w:ascii="Times New Roman" w:hAnsi="Times New Roman" w:cs="Times New Roman"/>
          <w:sz w:val="24"/>
          <w:szCs w:val="24"/>
        </w:rPr>
        <w:t>spacious</w:t>
      </w:r>
      <w:r w:rsidR="00F10AF1">
        <w:rPr>
          <w:rFonts w:ascii="Times New Roman" w:hAnsi="Times New Roman" w:cs="Times New Roman"/>
          <w:sz w:val="24"/>
          <w:szCs w:val="24"/>
        </w:rPr>
        <w:t>, vibration</w:t>
      </w:r>
      <w:r w:rsidR="00BA31F4">
        <w:rPr>
          <w:rFonts w:ascii="Times New Roman" w:hAnsi="Times New Roman" w:cs="Times New Roman"/>
          <w:sz w:val="24"/>
          <w:szCs w:val="24"/>
        </w:rPr>
        <w:t>-</w:t>
      </w:r>
      <w:r w:rsidR="00F10AF1">
        <w:rPr>
          <w:rFonts w:ascii="Times New Roman" w:hAnsi="Times New Roman" w:cs="Times New Roman"/>
          <w:sz w:val="24"/>
          <w:szCs w:val="24"/>
        </w:rPr>
        <w:t xml:space="preserve">dampened </w:t>
      </w:r>
      <w:r w:rsidR="00382D15" w:rsidRPr="006D2C13">
        <w:rPr>
          <w:rFonts w:ascii="Times New Roman" w:hAnsi="Times New Roman" w:cs="Times New Roman"/>
          <w:sz w:val="24"/>
          <w:szCs w:val="24"/>
        </w:rPr>
        <w:t xml:space="preserve">operator’s platform </w:t>
      </w:r>
      <w:r w:rsidR="00F10AF1">
        <w:rPr>
          <w:rFonts w:ascii="Times New Roman" w:hAnsi="Times New Roman" w:cs="Times New Roman"/>
          <w:sz w:val="24"/>
          <w:szCs w:val="24"/>
        </w:rPr>
        <w:t>featuring</w:t>
      </w:r>
      <w:r w:rsidR="00382D15" w:rsidRPr="006D2C13">
        <w:rPr>
          <w:rFonts w:ascii="Times New Roman" w:hAnsi="Times New Roman" w:cs="Times New Roman"/>
          <w:sz w:val="24"/>
          <w:szCs w:val="24"/>
        </w:rPr>
        <w:t xml:space="preserve"> </w:t>
      </w:r>
      <w:r w:rsidR="00F10AF1">
        <w:rPr>
          <w:rFonts w:ascii="Times New Roman" w:hAnsi="Times New Roman" w:cs="Times New Roman"/>
          <w:sz w:val="24"/>
          <w:szCs w:val="24"/>
        </w:rPr>
        <w:t xml:space="preserve">an </w:t>
      </w:r>
      <w:r w:rsidR="00382D15" w:rsidRPr="006D2C13">
        <w:rPr>
          <w:rFonts w:ascii="Times New Roman" w:hAnsi="Times New Roman" w:cs="Times New Roman"/>
          <w:sz w:val="24"/>
          <w:szCs w:val="24"/>
        </w:rPr>
        <w:t>adjustable seat</w:t>
      </w:r>
      <w:r w:rsidR="00BB6C5C">
        <w:rPr>
          <w:rFonts w:ascii="Times New Roman" w:hAnsi="Times New Roman" w:cs="Times New Roman"/>
          <w:sz w:val="24"/>
          <w:szCs w:val="24"/>
        </w:rPr>
        <w:t>.</w:t>
      </w:r>
    </w:p>
    <w:p w14:paraId="7E02C2FD" w14:textId="77777777" w:rsidR="00CB2F12" w:rsidRPr="009C480A" w:rsidRDefault="00CB2F12" w:rsidP="00FD1BBA">
      <w:pPr>
        <w:pStyle w:val="NoSpacing"/>
        <w:spacing w:line="276" w:lineRule="auto"/>
        <w:contextualSpacing/>
        <w:rPr>
          <w:rFonts w:ascii="Times New Roman" w:hAnsi="Times New Roman" w:cs="Times New Roman"/>
          <w:sz w:val="24"/>
          <w:szCs w:val="24"/>
          <w:highlight w:val="yellow"/>
        </w:rPr>
      </w:pPr>
    </w:p>
    <w:p w14:paraId="4390B432" w14:textId="77777777" w:rsidR="00CB2F12" w:rsidRPr="00F13BC1" w:rsidRDefault="00CB2F12" w:rsidP="00FD1BBA">
      <w:pPr>
        <w:pStyle w:val="NoSpacing"/>
        <w:spacing w:line="276" w:lineRule="auto"/>
        <w:contextualSpacing/>
        <w:rPr>
          <w:rFonts w:ascii="Times New Roman" w:hAnsi="Times New Roman" w:cs="Times New Roman"/>
          <w:b/>
          <w:sz w:val="24"/>
          <w:szCs w:val="24"/>
        </w:rPr>
      </w:pPr>
      <w:r w:rsidRPr="00F13BC1">
        <w:rPr>
          <w:rFonts w:ascii="Times New Roman" w:hAnsi="Times New Roman" w:cs="Times New Roman"/>
          <w:b/>
          <w:sz w:val="24"/>
          <w:szCs w:val="24"/>
        </w:rPr>
        <w:t xml:space="preserve">Highway class pavers </w:t>
      </w:r>
    </w:p>
    <w:p w14:paraId="215DB3FD" w14:textId="6526D6F4" w:rsidR="00CB2F12" w:rsidRPr="00F13BC1" w:rsidRDefault="00CB2F12" w:rsidP="00FD1BBA">
      <w:pPr>
        <w:pStyle w:val="NoSpacing"/>
        <w:spacing w:line="276" w:lineRule="auto"/>
        <w:contextualSpacing/>
        <w:rPr>
          <w:rFonts w:ascii="Times New Roman" w:hAnsi="Times New Roman" w:cs="Times New Roman"/>
          <w:sz w:val="24"/>
          <w:szCs w:val="24"/>
        </w:rPr>
      </w:pPr>
      <w:r w:rsidRPr="00F13BC1">
        <w:rPr>
          <w:rFonts w:ascii="Times New Roman" w:hAnsi="Times New Roman" w:cs="Times New Roman"/>
          <w:sz w:val="24"/>
          <w:szCs w:val="24"/>
        </w:rPr>
        <w:t>The third generation of Atlas Copco</w:t>
      </w:r>
      <w:r w:rsidR="003343ED">
        <w:rPr>
          <w:rFonts w:ascii="Times New Roman" w:hAnsi="Times New Roman" w:cs="Times New Roman"/>
          <w:sz w:val="24"/>
          <w:szCs w:val="24"/>
        </w:rPr>
        <w:t>’s</w:t>
      </w:r>
      <w:r w:rsidRPr="00F13BC1">
        <w:rPr>
          <w:rFonts w:ascii="Times New Roman" w:hAnsi="Times New Roman" w:cs="Times New Roman"/>
          <w:sz w:val="24"/>
          <w:szCs w:val="24"/>
        </w:rPr>
        <w:t xml:space="preserve"> Highway Class 8</w:t>
      </w:r>
      <w:r w:rsidR="003343ED">
        <w:rPr>
          <w:rFonts w:ascii="Times New Roman" w:hAnsi="Times New Roman" w:cs="Times New Roman"/>
          <w:sz w:val="24"/>
          <w:szCs w:val="24"/>
        </w:rPr>
        <w:t xml:space="preserve"> </w:t>
      </w:r>
      <w:r w:rsidRPr="00F13BC1">
        <w:rPr>
          <w:rFonts w:ascii="Times New Roman" w:hAnsi="Times New Roman" w:cs="Times New Roman"/>
          <w:sz w:val="24"/>
          <w:szCs w:val="24"/>
        </w:rPr>
        <w:t>ft</w:t>
      </w:r>
      <w:r w:rsidR="003343ED">
        <w:rPr>
          <w:rFonts w:ascii="Times New Roman" w:hAnsi="Times New Roman" w:cs="Times New Roman"/>
          <w:sz w:val="24"/>
          <w:szCs w:val="24"/>
        </w:rPr>
        <w:t>.</w:t>
      </w:r>
      <w:r w:rsidRPr="00F13BC1">
        <w:rPr>
          <w:rFonts w:ascii="Times New Roman" w:hAnsi="Times New Roman" w:cs="Times New Roman"/>
          <w:sz w:val="24"/>
          <w:szCs w:val="24"/>
        </w:rPr>
        <w:t xml:space="preserve"> and 10</w:t>
      </w:r>
      <w:r w:rsidR="003343ED">
        <w:rPr>
          <w:rFonts w:ascii="Times New Roman" w:hAnsi="Times New Roman" w:cs="Times New Roman"/>
          <w:sz w:val="24"/>
          <w:szCs w:val="24"/>
        </w:rPr>
        <w:t xml:space="preserve"> </w:t>
      </w:r>
      <w:r w:rsidRPr="00F13BC1">
        <w:rPr>
          <w:rFonts w:ascii="Times New Roman" w:hAnsi="Times New Roman" w:cs="Times New Roman"/>
          <w:sz w:val="24"/>
          <w:szCs w:val="24"/>
        </w:rPr>
        <w:t>ft</w:t>
      </w:r>
      <w:r w:rsidR="003343ED">
        <w:rPr>
          <w:rFonts w:ascii="Times New Roman" w:hAnsi="Times New Roman" w:cs="Times New Roman"/>
          <w:sz w:val="24"/>
          <w:szCs w:val="24"/>
        </w:rPr>
        <w:t>.</w:t>
      </w:r>
      <w:r w:rsidRPr="00F13BC1">
        <w:rPr>
          <w:rFonts w:ascii="Times New Roman" w:hAnsi="Times New Roman" w:cs="Times New Roman"/>
          <w:sz w:val="24"/>
          <w:szCs w:val="24"/>
        </w:rPr>
        <w:t xml:space="preserve"> pavers will </w:t>
      </w:r>
      <w:r w:rsidR="006D2C13">
        <w:rPr>
          <w:rFonts w:ascii="Times New Roman" w:hAnsi="Times New Roman" w:cs="Times New Roman"/>
          <w:sz w:val="24"/>
          <w:szCs w:val="24"/>
        </w:rPr>
        <w:t>be on</w:t>
      </w:r>
      <w:r w:rsidRPr="00F13BC1">
        <w:rPr>
          <w:rFonts w:ascii="Times New Roman" w:hAnsi="Times New Roman" w:cs="Times New Roman"/>
          <w:sz w:val="24"/>
          <w:szCs w:val="24"/>
        </w:rPr>
        <w:t xml:space="preserve"> display</w:t>
      </w:r>
      <w:r w:rsidR="00BB6C5C">
        <w:rPr>
          <w:rFonts w:ascii="Times New Roman" w:hAnsi="Times New Roman" w:cs="Times New Roman"/>
          <w:sz w:val="24"/>
          <w:szCs w:val="24"/>
        </w:rPr>
        <w:t xml:space="preserve">, which </w:t>
      </w:r>
      <w:r w:rsidRPr="00F13BC1">
        <w:rPr>
          <w:rFonts w:ascii="Times New Roman" w:hAnsi="Times New Roman" w:cs="Times New Roman"/>
          <w:sz w:val="24"/>
          <w:szCs w:val="24"/>
        </w:rPr>
        <w:t xml:space="preserve">feature </w:t>
      </w:r>
      <w:r w:rsidR="003343ED">
        <w:rPr>
          <w:rFonts w:ascii="Times New Roman" w:hAnsi="Times New Roman" w:cs="Times New Roman"/>
          <w:sz w:val="24"/>
          <w:szCs w:val="24"/>
        </w:rPr>
        <w:t>six</w:t>
      </w:r>
      <w:r w:rsidRPr="00F13BC1">
        <w:rPr>
          <w:rFonts w:ascii="Times New Roman" w:hAnsi="Times New Roman" w:cs="Times New Roman"/>
          <w:sz w:val="24"/>
          <w:szCs w:val="24"/>
        </w:rPr>
        <w:t xml:space="preserve"> cylinder engines that meet the latest emission standards</w:t>
      </w:r>
      <w:r w:rsidR="00BB6C5C">
        <w:rPr>
          <w:rFonts w:ascii="Times New Roman" w:hAnsi="Times New Roman" w:cs="Times New Roman"/>
          <w:sz w:val="24"/>
          <w:szCs w:val="24"/>
        </w:rPr>
        <w:t>.</w:t>
      </w:r>
    </w:p>
    <w:p w14:paraId="34B039F5" w14:textId="77777777" w:rsidR="00CB2F12" w:rsidRPr="003161A9" w:rsidRDefault="00CB2F12" w:rsidP="00FD1BBA">
      <w:pPr>
        <w:spacing w:line="276" w:lineRule="auto"/>
        <w:contextualSpacing/>
        <w:rPr>
          <w:lang w:val="en-US"/>
        </w:rPr>
      </w:pPr>
    </w:p>
    <w:p w14:paraId="5A473119" w14:textId="273A4E90" w:rsidR="0099647A" w:rsidRDefault="0099647A" w:rsidP="00FD1BBA">
      <w:pPr>
        <w:spacing w:line="276" w:lineRule="auto"/>
      </w:pPr>
      <w:r w:rsidRPr="003161A9">
        <w:t xml:space="preserve">For more information, visit </w:t>
      </w:r>
      <w:hyperlink r:id="rId8" w:history="1">
        <w:r w:rsidR="000869AF" w:rsidRPr="003161A9">
          <w:rPr>
            <w:rStyle w:val="Hyperlink"/>
          </w:rPr>
          <w:t>http://www.atlascopco.com</w:t>
        </w:r>
      </w:hyperlink>
      <w:r w:rsidR="0036248E" w:rsidRPr="003161A9">
        <w:t xml:space="preserve"> </w:t>
      </w:r>
    </w:p>
    <w:p w14:paraId="64599C7F" w14:textId="7C62F1D4" w:rsidR="00AF7507" w:rsidRPr="00FD1BBA" w:rsidRDefault="00AF7507" w:rsidP="00FD1BBA">
      <w:pPr>
        <w:pStyle w:val="Heading1"/>
        <w:shd w:val="clear" w:color="auto" w:fill="FFFFFF"/>
        <w:spacing w:line="276" w:lineRule="auto"/>
        <w:jc w:val="both"/>
        <w:rPr>
          <w:b w:val="0"/>
          <w:iCs/>
          <w:sz w:val="20"/>
          <w:szCs w:val="20"/>
        </w:rPr>
      </w:pPr>
      <w:r w:rsidRPr="00FD1BBA">
        <w:rPr>
          <w:b w:val="0"/>
          <w:sz w:val="20"/>
          <w:szCs w:val="20"/>
        </w:rPr>
        <w:t>*On 1</w:t>
      </w:r>
      <w:r w:rsidR="00FD1BBA">
        <w:rPr>
          <w:b w:val="0"/>
          <w:sz w:val="20"/>
          <w:szCs w:val="20"/>
        </w:rPr>
        <w:t>9</w:t>
      </w:r>
      <w:r w:rsidRPr="00FD1BBA">
        <w:rPr>
          <w:b w:val="0"/>
          <w:sz w:val="20"/>
          <w:szCs w:val="20"/>
          <w:vertAlign w:val="superscript"/>
        </w:rPr>
        <w:t>th</w:t>
      </w:r>
      <w:r w:rsidRPr="00FD1BBA">
        <w:rPr>
          <w:b w:val="0"/>
          <w:sz w:val="20"/>
          <w:szCs w:val="20"/>
        </w:rPr>
        <w:t xml:space="preserve"> January 2017, Atlas Copco announced</w:t>
      </w:r>
      <w:r w:rsidR="00FD1BBA" w:rsidRPr="00FD1BBA">
        <w:rPr>
          <w:b w:val="0"/>
          <w:sz w:val="20"/>
          <w:szCs w:val="20"/>
        </w:rPr>
        <w:t xml:space="preserve"> it has </w:t>
      </w:r>
      <w:r w:rsidR="00FD1BBA" w:rsidRPr="00FD1BBA">
        <w:rPr>
          <w:b w:val="0"/>
          <w:iCs/>
          <w:sz w:val="20"/>
          <w:szCs w:val="20"/>
          <w:shd w:val="clear" w:color="auto" w:fill="FFFFFF"/>
        </w:rPr>
        <w:t>agreed to sell its Road Construction Equipment division to French industrial and construction company Fayat Group: </w:t>
      </w:r>
      <w:hyperlink r:id="rId9" w:history="1">
        <w:r w:rsidR="00FD1BBA" w:rsidRPr="00FD1BBA">
          <w:rPr>
            <w:rStyle w:val="Hyperlink"/>
            <w:b w:val="0"/>
            <w:iCs/>
            <w:sz w:val="20"/>
            <w:szCs w:val="20"/>
            <w:shd w:val="clear" w:color="auto" w:fill="FFFFFF"/>
          </w:rPr>
          <w:t>http://www.atlascopcogroup.com/en/media/corporate-press-releases/2017/20170119-divestment</w:t>
        </w:r>
      </w:hyperlink>
      <w:r w:rsidR="00FD1BBA">
        <w:rPr>
          <w:iCs/>
          <w:color w:val="5A5D60"/>
          <w:sz w:val="20"/>
          <w:szCs w:val="20"/>
          <w:shd w:val="clear" w:color="auto" w:fill="FFFFFF"/>
        </w:rPr>
        <w:t xml:space="preserve"> </w:t>
      </w:r>
    </w:p>
    <w:p w14:paraId="5E64CAF1" w14:textId="29A12D68" w:rsidR="006F47B6" w:rsidRDefault="006F47B6" w:rsidP="006F47B6">
      <w:pPr>
        <w:jc w:val="center"/>
        <w:rPr>
          <w:rFonts w:eastAsiaTheme="minorHAnsi"/>
          <w:color w:val="000000"/>
          <w:lang w:val="en-US" w:eastAsia="en-US"/>
        </w:rPr>
      </w:pPr>
      <w:r>
        <w:rPr>
          <w:rFonts w:eastAsiaTheme="minorHAnsi"/>
          <w:color w:val="000000"/>
          <w:lang w:val="en-US" w:eastAsia="en-US"/>
        </w:rPr>
        <w:t>– end</w:t>
      </w:r>
      <w:r w:rsidRPr="00674150">
        <w:rPr>
          <w:rFonts w:eastAsiaTheme="minorHAnsi"/>
          <w:color w:val="000000"/>
          <w:lang w:val="en-US" w:eastAsia="en-US"/>
        </w:rPr>
        <w:t xml:space="preserve"> –</w:t>
      </w:r>
    </w:p>
    <w:p w14:paraId="185245C6" w14:textId="77777777" w:rsidR="00B57EC6" w:rsidRDefault="00B57EC6" w:rsidP="00B57EC6">
      <w:pPr>
        <w:spacing w:line="276" w:lineRule="auto"/>
        <w:jc w:val="both"/>
      </w:pPr>
    </w:p>
    <w:p w14:paraId="1A8539B4" w14:textId="77777777" w:rsidR="00396276" w:rsidRPr="00584976" w:rsidRDefault="00396276" w:rsidP="00396276">
      <w:pPr>
        <w:spacing w:line="276" w:lineRule="auto"/>
        <w:rPr>
          <w:b/>
          <w:lang w:eastAsia="en-US"/>
        </w:rPr>
      </w:pPr>
      <w:r w:rsidRPr="00584976">
        <w:rPr>
          <w:b/>
          <w:lang w:eastAsia="en-US"/>
        </w:rPr>
        <w:t>Media enquiries</w:t>
      </w:r>
    </w:p>
    <w:p w14:paraId="777C6A08" w14:textId="6D6FC654" w:rsidR="009C480A" w:rsidRDefault="00396276" w:rsidP="00396276">
      <w:pPr>
        <w:spacing w:line="276" w:lineRule="auto"/>
        <w:rPr>
          <w:lang w:val="en-US" w:eastAsia="en-US"/>
        </w:rPr>
      </w:pPr>
      <w:r>
        <w:rPr>
          <w:lang w:val="en-US" w:eastAsia="en-US"/>
        </w:rPr>
        <w:t>Please</w:t>
      </w:r>
      <w:r w:rsidRPr="00396276">
        <w:rPr>
          <w:lang w:val="en-US" w:eastAsia="en-US"/>
        </w:rPr>
        <w:t xml:space="preserve"> contact: </w:t>
      </w:r>
      <w:r w:rsidR="009C480A">
        <w:rPr>
          <w:lang w:val="en-US" w:eastAsia="en-US"/>
        </w:rPr>
        <w:t>Chris Butcher</w:t>
      </w:r>
      <w:r w:rsidRPr="00396276">
        <w:rPr>
          <w:lang w:val="en-US" w:eastAsia="en-US"/>
        </w:rPr>
        <w:t xml:space="preserve">, </w:t>
      </w:r>
      <w:r w:rsidR="00A22C5B">
        <w:rPr>
          <w:lang w:val="en-US" w:eastAsia="en-US"/>
        </w:rPr>
        <w:t>Account Director</w:t>
      </w:r>
      <w:r w:rsidRPr="00396276">
        <w:rPr>
          <w:lang w:val="en-US" w:eastAsia="en-US"/>
        </w:rPr>
        <w:t xml:space="preserve">, Technical Publicity, Phone: </w:t>
      </w:r>
      <w:r w:rsidRPr="00396276">
        <w:rPr>
          <w:lang w:val="en-US"/>
        </w:rPr>
        <w:t>+44 (0)1582 39098</w:t>
      </w:r>
      <w:r>
        <w:rPr>
          <w:lang w:val="en-US"/>
        </w:rPr>
        <w:t>0</w:t>
      </w:r>
      <w:r w:rsidRPr="00396276">
        <w:rPr>
          <w:lang w:val="en-US" w:eastAsia="en-US"/>
        </w:rPr>
        <w:t xml:space="preserve">, Email: </w:t>
      </w:r>
      <w:hyperlink r:id="rId10" w:history="1">
        <w:r w:rsidR="009C480A" w:rsidRPr="00972993">
          <w:rPr>
            <w:rStyle w:val="Hyperlink"/>
            <w:lang w:val="en-US" w:eastAsia="en-US"/>
          </w:rPr>
          <w:t>CButcher@technical-group.com</w:t>
        </w:r>
      </w:hyperlink>
      <w:r w:rsidR="009C480A">
        <w:rPr>
          <w:lang w:val="en-US" w:eastAsia="en-US"/>
        </w:rPr>
        <w:t xml:space="preserve">  </w:t>
      </w:r>
    </w:p>
    <w:p w14:paraId="06E4AF37" w14:textId="65CE1765" w:rsidR="00721395" w:rsidRDefault="00721395" w:rsidP="00AD6C1E">
      <w:pPr>
        <w:rPr>
          <w:rFonts w:eastAsiaTheme="minorHAnsi" w:cs="Calibri"/>
          <w:lang w:val="en-US" w:eastAsia="en-US"/>
        </w:rPr>
      </w:pPr>
    </w:p>
    <w:p w14:paraId="4D145C29" w14:textId="77777777" w:rsidR="00B9359B" w:rsidRDefault="00A22C5B" w:rsidP="00B9359B">
      <w:pPr>
        <w:jc w:val="both"/>
        <w:rPr>
          <w:rFonts w:ascii="Arial" w:hAnsi="Arial" w:cs="Arial"/>
          <w:b/>
          <w:bCs/>
          <w:color w:val="000000"/>
          <w:sz w:val="18"/>
          <w:szCs w:val="18"/>
          <w:lang w:val="en-US" w:eastAsia="nl-BE"/>
        </w:rPr>
      </w:pPr>
      <w:r w:rsidRPr="00E656D7">
        <w:rPr>
          <w:noProof/>
          <w:lang w:val="en-US" w:eastAsia="en-US"/>
        </w:rPr>
        <mc:AlternateContent>
          <mc:Choice Requires="wps">
            <w:drawing>
              <wp:anchor distT="4294967292" distB="4294967292" distL="114300" distR="114300" simplePos="0" relativeHeight="251658240" behindDoc="0" locked="0" layoutInCell="1" allowOverlap="1" wp14:anchorId="56DDBF22" wp14:editId="0B1A48C0">
                <wp:simplePos x="0" y="0"/>
                <wp:positionH relativeFrom="margin">
                  <wp:align>right</wp:align>
                </wp:positionH>
                <wp:positionV relativeFrom="paragraph">
                  <wp:posOffset>212090</wp:posOffset>
                </wp:positionV>
                <wp:extent cx="5524500" cy="0"/>
                <wp:effectExtent l="0" t="0" r="19050" b="57150"/>
                <wp:wrapTight wrapText="bothSides">
                  <wp:wrapPolygon edited="0">
                    <wp:start x="0" y="-1"/>
                    <wp:lineTo x="0" y="-1"/>
                    <wp:lineTo x="21600" y="-1"/>
                    <wp:lineTo x="21600" y="-1"/>
                    <wp:lineTo x="0" y="-1"/>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270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9F7DE" id="Line 2" o:spid="_x0000_s1026" style="position:absolute;z-index:251658240;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83.8pt,16.7pt" to="818.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" strokecolor="black [3213]" strokeweight="1pt">
                <v:shadow on="t" opacity="22938f" offset="0"/>
                <w10:wrap type="tight" anchorx="margin"/>
              </v:line>
            </w:pict>
          </mc:Fallback>
        </mc:AlternateContent>
      </w:r>
    </w:p>
    <w:p w14:paraId="77096996" w14:textId="72B962E8" w:rsidR="00B9359B" w:rsidRDefault="00B9359B" w:rsidP="00B9359B">
      <w:pPr>
        <w:jc w:val="both"/>
        <w:rPr>
          <w:lang w:val="en-US" w:eastAsia="en-GB"/>
        </w:rPr>
      </w:pPr>
      <w:r w:rsidRPr="00E656D7">
        <w:rPr>
          <w:rFonts w:ascii="Arial" w:hAnsi="Arial" w:cs="Arial"/>
          <w:b/>
          <w:bCs/>
          <w:color w:val="000000"/>
          <w:sz w:val="18"/>
          <w:szCs w:val="18"/>
          <w:lang w:val="en-US" w:eastAsia="nl-BE"/>
        </w:rPr>
        <w:t>Atlas Copco</w:t>
      </w:r>
      <w:r>
        <w:rPr>
          <w:rFonts w:ascii="Arial" w:hAnsi="Arial" w:cs="Arial"/>
          <w:color w:val="104ABC"/>
          <w:sz w:val="20"/>
          <w:szCs w:val="20"/>
          <w:lang w:val="en-US" w:eastAsia="en-US"/>
        </w:rPr>
        <w:t xml:space="preserve"> </w:t>
      </w:r>
      <w:r>
        <w:rPr>
          <w:rFonts w:ascii="Arial" w:hAnsi="Arial" w:cs="Arial"/>
          <w:color w:val="000000"/>
          <w:sz w:val="18"/>
          <w:szCs w:val="18"/>
          <w:lang w:val="en-US"/>
        </w:rPr>
        <w:t xml:space="preserve">is a world-leading provider of sustainable productivity solutions. The Group serves customers with innovative compressors, vacuum solutions and air treatment systems, construction and mining equipment, power tools and assembly systems. Atlas Copco develops products and services focused on productivity, energy efficiency, safety and ergonomics.  The company was founded in 1873, is based in Stockholm, Sweden, and has a global reach spanning more than 180 countries. In 2015, Atlas Copco had revenues of BSEK 102 (BEUR 11) and more than 43 000 employees. Learn more at </w:t>
      </w:r>
      <w:hyperlink r:id="rId11" w:history="1">
        <w:r>
          <w:rPr>
            <w:rStyle w:val="Hyperlink"/>
            <w:rFonts w:ascii="Arial" w:hAnsi="Arial" w:cs="Arial"/>
            <w:color w:val="0000FF"/>
            <w:sz w:val="18"/>
            <w:szCs w:val="18"/>
            <w:lang w:val="en-US"/>
          </w:rPr>
          <w:t>www.atlascopcogroup.com</w:t>
        </w:r>
      </w:hyperlink>
      <w:r>
        <w:rPr>
          <w:rFonts w:ascii="Arial" w:hAnsi="Arial" w:cs="Arial"/>
          <w:color w:val="000000"/>
          <w:sz w:val="18"/>
          <w:szCs w:val="18"/>
          <w:lang w:val="en-US"/>
        </w:rPr>
        <w:t>.</w:t>
      </w:r>
    </w:p>
    <w:p w14:paraId="3F248FD0" w14:textId="77777777" w:rsidR="00B9359B" w:rsidRPr="00350635" w:rsidRDefault="00B9359B" w:rsidP="00B9359B">
      <w:pPr>
        <w:jc w:val="both"/>
        <w:rPr>
          <w:rFonts w:ascii="Arial" w:hAnsi="Arial" w:cs="Arial"/>
          <w:color w:val="104ABC"/>
          <w:sz w:val="20"/>
          <w:szCs w:val="20"/>
          <w:lang w:val="en-US" w:eastAsia="en-US"/>
        </w:rPr>
      </w:pPr>
    </w:p>
    <w:p w14:paraId="0780A1E6" w14:textId="02AE629A" w:rsidR="00A0294D" w:rsidRPr="00E656D7" w:rsidRDefault="00A0294D" w:rsidP="00953B19">
      <w:pPr>
        <w:jc w:val="both"/>
        <w:rPr>
          <w:lang w:val="en-US"/>
        </w:rPr>
      </w:pPr>
    </w:p>
    <w:sectPr w:rsidR="00A0294D" w:rsidRPr="00E656D7" w:rsidSect="0048773A">
      <w:headerReference w:type="default" r:id="rId12"/>
      <w:footerReference w:type="default" r:id="rId13"/>
      <w:pgSz w:w="11900" w:h="16840"/>
      <w:pgMar w:top="1134" w:right="1021" w:bottom="567" w:left="215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71ED8" w14:textId="77777777" w:rsidR="001B273D" w:rsidRDefault="001B273D">
      <w:r>
        <w:separator/>
      </w:r>
    </w:p>
  </w:endnote>
  <w:endnote w:type="continuationSeparator" w:id="0">
    <w:p w14:paraId="024C26BF" w14:textId="77777777" w:rsidR="001B273D" w:rsidRDefault="001B273D">
      <w:r>
        <w:continuationSeparator/>
      </w:r>
    </w:p>
  </w:endnote>
  <w:endnote w:type="continuationNotice" w:id="1">
    <w:p w14:paraId="7932071B" w14:textId="77777777" w:rsidR="001B273D" w:rsidRDefault="001B2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Helv">
    <w:panose1 w:val="020B060402020203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CellMar>
        <w:left w:w="0" w:type="dxa"/>
        <w:right w:w="0" w:type="dxa"/>
      </w:tblCellMar>
      <w:tblLook w:val="0000" w:firstRow="0" w:lastRow="0" w:firstColumn="0" w:lastColumn="0" w:noHBand="0" w:noVBand="0"/>
    </w:tblPr>
    <w:tblGrid>
      <w:gridCol w:w="1954"/>
      <w:gridCol w:w="1874"/>
      <w:gridCol w:w="850"/>
      <w:gridCol w:w="2126"/>
      <w:gridCol w:w="2268"/>
    </w:tblGrid>
    <w:tr w:rsidR="00A22C5B" w:rsidRPr="00476489" w14:paraId="002D26F6" w14:textId="77777777" w:rsidTr="00385D07">
      <w:trPr>
        <w:gridAfter w:val="1"/>
        <w:wAfter w:w="2268" w:type="dxa"/>
      </w:trPr>
      <w:tc>
        <w:tcPr>
          <w:tcW w:w="6804" w:type="dxa"/>
          <w:gridSpan w:val="4"/>
          <w:tcBorders>
            <w:bottom w:val="single" w:sz="6" w:space="0" w:color="auto"/>
          </w:tcBorders>
        </w:tcPr>
        <w:p w14:paraId="2BF20EC3" w14:textId="77777777" w:rsidR="00A22C5B" w:rsidRPr="007F130F" w:rsidRDefault="00A22C5B" w:rsidP="00385D07">
          <w:pPr>
            <w:pStyle w:val="Footer"/>
            <w:spacing w:after="30"/>
            <w:rPr>
              <w:rFonts w:ascii="Arial" w:hAnsi="Arial" w:cs="Arial"/>
              <w:b/>
              <w:noProof/>
              <w:sz w:val="18"/>
              <w:szCs w:val="18"/>
              <w:lang w:val="es-ES"/>
            </w:rPr>
          </w:pPr>
          <w:bookmarkStart w:id="1" w:name="FtagFr"/>
          <w:r w:rsidRPr="007F130F">
            <w:rPr>
              <w:rFonts w:ascii="Arial" w:hAnsi="Arial" w:cs="Arial"/>
              <w:b/>
              <w:noProof/>
              <w:sz w:val="18"/>
              <w:szCs w:val="18"/>
              <w:lang w:val="es-ES"/>
            </w:rPr>
            <w:t xml:space="preserve">Atlas Copco </w:t>
          </w:r>
          <w:bookmarkEnd w:id="1"/>
          <w:r w:rsidRPr="007F130F">
            <w:rPr>
              <w:rFonts w:ascii="Arial" w:hAnsi="Arial" w:cs="Arial"/>
              <w:b/>
              <w:noProof/>
              <w:sz w:val="18"/>
              <w:szCs w:val="18"/>
              <w:lang w:val="es-ES"/>
            </w:rPr>
            <w:t>Portable Energy Division</w:t>
          </w:r>
        </w:p>
      </w:tc>
    </w:tr>
    <w:tr w:rsidR="00A22C5B" w:rsidRPr="006F3C66" w14:paraId="160E5B9F" w14:textId="77777777" w:rsidTr="00385D07">
      <w:tc>
        <w:tcPr>
          <w:tcW w:w="1954" w:type="dxa"/>
          <w:tcBorders>
            <w:top w:val="single" w:sz="4" w:space="0" w:color="auto"/>
          </w:tcBorders>
        </w:tcPr>
        <w:p w14:paraId="5F3C4FDB" w14:textId="77777777" w:rsidR="00A22C5B" w:rsidRPr="006F3C66" w:rsidRDefault="00A22C5B" w:rsidP="00385D07">
          <w:pPr>
            <w:pStyle w:val="Footer"/>
            <w:spacing w:before="30"/>
            <w:rPr>
              <w:rFonts w:ascii="Arial" w:hAnsi="Arial" w:cs="Arial"/>
              <w:noProof/>
              <w:sz w:val="16"/>
              <w:szCs w:val="16"/>
            </w:rPr>
          </w:pPr>
          <w:r w:rsidRPr="006F3C66">
            <w:rPr>
              <w:rFonts w:ascii="Arial" w:hAnsi="Arial" w:cs="Arial"/>
              <w:noProof/>
              <w:sz w:val="16"/>
              <w:szCs w:val="16"/>
            </w:rPr>
            <w:t>Atlas Copco</w:t>
          </w:r>
          <w:r>
            <w:rPr>
              <w:rFonts w:ascii="Arial" w:hAnsi="Arial" w:cs="Arial"/>
              <w:noProof/>
              <w:sz w:val="16"/>
              <w:szCs w:val="16"/>
            </w:rPr>
            <w:t xml:space="preserve"> Airpower nv</w:t>
          </w:r>
        </w:p>
      </w:tc>
      <w:tc>
        <w:tcPr>
          <w:tcW w:w="1874" w:type="dxa"/>
          <w:tcBorders>
            <w:top w:val="single" w:sz="4" w:space="0" w:color="auto"/>
          </w:tcBorders>
        </w:tcPr>
        <w:p w14:paraId="27D07002" w14:textId="77777777" w:rsidR="00A22C5B" w:rsidRPr="006F3C66" w:rsidRDefault="00A22C5B" w:rsidP="00385D07">
          <w:pPr>
            <w:pStyle w:val="Footer"/>
            <w:spacing w:before="30"/>
            <w:rPr>
              <w:rFonts w:ascii="Arial" w:hAnsi="Arial" w:cs="Arial"/>
              <w:noProof/>
              <w:sz w:val="16"/>
              <w:szCs w:val="16"/>
            </w:rPr>
          </w:pPr>
          <w:r w:rsidRPr="006F3C66">
            <w:rPr>
              <w:rFonts w:ascii="Arial" w:hAnsi="Arial" w:cs="Arial"/>
              <w:noProof/>
              <w:sz w:val="16"/>
              <w:szCs w:val="16"/>
            </w:rPr>
            <w:t>Visitors address:</w:t>
          </w:r>
        </w:p>
      </w:tc>
      <w:tc>
        <w:tcPr>
          <w:tcW w:w="850" w:type="dxa"/>
          <w:tcBorders>
            <w:top w:val="single" w:sz="4" w:space="0" w:color="auto"/>
          </w:tcBorders>
        </w:tcPr>
        <w:p w14:paraId="0265D0BA" w14:textId="77777777" w:rsidR="00A22C5B" w:rsidRPr="006F3C66" w:rsidRDefault="00A22C5B" w:rsidP="00385D07">
          <w:pPr>
            <w:pStyle w:val="Footer"/>
            <w:spacing w:before="30"/>
            <w:rPr>
              <w:rFonts w:ascii="Arial" w:hAnsi="Arial" w:cs="Arial"/>
              <w:noProof/>
              <w:sz w:val="16"/>
              <w:szCs w:val="16"/>
            </w:rPr>
          </w:pPr>
          <w:r>
            <w:rPr>
              <w:rFonts w:ascii="Arial" w:hAnsi="Arial" w:cs="Arial"/>
              <w:noProof/>
              <w:sz w:val="16"/>
              <w:szCs w:val="16"/>
            </w:rPr>
            <w:t>Telep</w:t>
          </w:r>
          <w:r w:rsidRPr="006F3C66">
            <w:rPr>
              <w:rFonts w:ascii="Arial" w:hAnsi="Arial" w:cs="Arial"/>
              <w:noProof/>
              <w:sz w:val="16"/>
              <w:szCs w:val="16"/>
            </w:rPr>
            <w:t>hone:</w:t>
          </w:r>
        </w:p>
      </w:tc>
      <w:tc>
        <w:tcPr>
          <w:tcW w:w="2126" w:type="dxa"/>
          <w:tcBorders>
            <w:top w:val="single" w:sz="4" w:space="0" w:color="auto"/>
          </w:tcBorders>
        </w:tcPr>
        <w:p w14:paraId="17051470" w14:textId="77777777" w:rsidR="00A22C5B" w:rsidRPr="006F3C66" w:rsidRDefault="00A22C5B" w:rsidP="00385D07">
          <w:pPr>
            <w:pStyle w:val="Footer"/>
            <w:spacing w:before="30"/>
            <w:rPr>
              <w:rFonts w:ascii="Arial" w:hAnsi="Arial" w:cs="Arial"/>
              <w:noProof/>
              <w:sz w:val="16"/>
              <w:szCs w:val="16"/>
            </w:rPr>
          </w:pPr>
          <w:r w:rsidRPr="00F47528">
            <w:rPr>
              <w:rFonts w:ascii="Arial" w:hAnsi="Arial" w:cs="Arial"/>
              <w:sz w:val="16"/>
              <w:szCs w:val="16"/>
            </w:rPr>
            <w:t>+32 (0)3 870 21 00</w:t>
          </w:r>
        </w:p>
      </w:tc>
      <w:tc>
        <w:tcPr>
          <w:tcW w:w="2268" w:type="dxa"/>
          <w:tcBorders>
            <w:top w:val="single" w:sz="4" w:space="0" w:color="auto"/>
          </w:tcBorders>
        </w:tcPr>
        <w:p w14:paraId="38EDCE41" w14:textId="77777777" w:rsidR="00A22C5B" w:rsidRPr="006F3C66" w:rsidRDefault="00A22C5B" w:rsidP="00385D07">
          <w:pPr>
            <w:pStyle w:val="Footer"/>
            <w:spacing w:before="30"/>
            <w:rPr>
              <w:rFonts w:ascii="Arial" w:hAnsi="Arial" w:cs="Arial"/>
              <w:noProof/>
              <w:sz w:val="16"/>
              <w:szCs w:val="16"/>
            </w:rPr>
          </w:pPr>
          <w:r>
            <w:rPr>
              <w:rFonts w:ascii="Arial" w:hAnsi="Arial" w:cs="Arial"/>
              <w:noProof/>
              <w:sz w:val="16"/>
              <w:szCs w:val="16"/>
            </w:rPr>
            <w:t>A Public Company (publ)</w:t>
          </w:r>
        </w:p>
      </w:tc>
    </w:tr>
    <w:tr w:rsidR="00A22C5B" w:rsidRPr="006F3C66" w14:paraId="6C2353CF" w14:textId="77777777" w:rsidTr="00385D07">
      <w:tc>
        <w:tcPr>
          <w:tcW w:w="1954" w:type="dxa"/>
        </w:tcPr>
        <w:p w14:paraId="3FDDAB98" w14:textId="77777777" w:rsidR="00A22C5B" w:rsidRPr="006F3C66" w:rsidRDefault="00A22C5B" w:rsidP="00385D07">
          <w:pPr>
            <w:pStyle w:val="Footer"/>
            <w:spacing w:before="30"/>
            <w:rPr>
              <w:rFonts w:ascii="Arial" w:hAnsi="Arial" w:cs="Arial"/>
              <w:noProof/>
              <w:sz w:val="16"/>
              <w:szCs w:val="16"/>
            </w:rPr>
          </w:pPr>
          <w:r>
            <w:rPr>
              <w:rFonts w:ascii="Arial" w:hAnsi="Arial" w:cs="Arial"/>
              <w:noProof/>
              <w:sz w:val="16"/>
              <w:szCs w:val="16"/>
            </w:rPr>
            <w:t xml:space="preserve">Postbus 102 </w:t>
          </w:r>
        </w:p>
      </w:tc>
      <w:tc>
        <w:tcPr>
          <w:tcW w:w="1874" w:type="dxa"/>
        </w:tcPr>
        <w:p w14:paraId="360CAEFA" w14:textId="77777777" w:rsidR="00A22C5B" w:rsidRPr="006F3C66" w:rsidRDefault="00A22C5B" w:rsidP="00385D07">
          <w:pPr>
            <w:pStyle w:val="Footer"/>
            <w:spacing w:before="30"/>
            <w:rPr>
              <w:rFonts w:ascii="Arial" w:hAnsi="Arial" w:cs="Arial"/>
              <w:noProof/>
              <w:sz w:val="16"/>
              <w:szCs w:val="16"/>
            </w:rPr>
          </w:pPr>
          <w:r>
            <w:rPr>
              <w:rFonts w:ascii="Arial" w:hAnsi="Arial" w:cs="Arial"/>
              <w:noProof/>
              <w:sz w:val="16"/>
              <w:szCs w:val="16"/>
            </w:rPr>
            <w:t>Ingberthoeveweg 7</w:t>
          </w:r>
        </w:p>
      </w:tc>
      <w:tc>
        <w:tcPr>
          <w:tcW w:w="850" w:type="dxa"/>
        </w:tcPr>
        <w:p w14:paraId="1FA16E9C" w14:textId="77777777" w:rsidR="00A22C5B" w:rsidRPr="006F3C66" w:rsidRDefault="00A22C5B" w:rsidP="00385D07">
          <w:pPr>
            <w:pStyle w:val="Footer"/>
            <w:spacing w:before="30"/>
            <w:rPr>
              <w:rFonts w:ascii="Arial" w:hAnsi="Arial" w:cs="Arial"/>
              <w:noProof/>
              <w:sz w:val="16"/>
              <w:szCs w:val="16"/>
            </w:rPr>
          </w:pPr>
          <w:r>
            <w:rPr>
              <w:rFonts w:ascii="Arial" w:hAnsi="Arial" w:cs="Arial"/>
              <w:noProof/>
              <w:sz w:val="16"/>
              <w:szCs w:val="16"/>
            </w:rPr>
            <w:t>Telef</w:t>
          </w:r>
          <w:r w:rsidRPr="006F3C66">
            <w:rPr>
              <w:rFonts w:ascii="Arial" w:hAnsi="Arial" w:cs="Arial"/>
              <w:noProof/>
              <w:sz w:val="16"/>
              <w:szCs w:val="16"/>
            </w:rPr>
            <w:t>ax:</w:t>
          </w:r>
        </w:p>
      </w:tc>
      <w:tc>
        <w:tcPr>
          <w:tcW w:w="2126" w:type="dxa"/>
        </w:tcPr>
        <w:p w14:paraId="0F1D1C95" w14:textId="77777777" w:rsidR="00A22C5B" w:rsidRPr="006F3C66" w:rsidRDefault="00A22C5B" w:rsidP="00385D07">
          <w:pPr>
            <w:pStyle w:val="Footer"/>
            <w:spacing w:before="30"/>
            <w:rPr>
              <w:rFonts w:ascii="Arial" w:hAnsi="Arial" w:cs="Arial"/>
              <w:noProof/>
              <w:sz w:val="16"/>
              <w:szCs w:val="16"/>
            </w:rPr>
          </w:pPr>
          <w:r w:rsidRPr="00A63854">
            <w:rPr>
              <w:rFonts w:ascii="Arial" w:hAnsi="Arial" w:cs="Arial"/>
              <w:sz w:val="16"/>
              <w:szCs w:val="16"/>
            </w:rPr>
            <w:t>+32 (0)</w:t>
          </w:r>
          <w:r>
            <w:rPr>
              <w:rFonts w:ascii="Arial" w:hAnsi="Arial" w:cs="Arial"/>
              <w:sz w:val="16"/>
              <w:szCs w:val="16"/>
            </w:rPr>
            <w:t xml:space="preserve">3 </w:t>
          </w:r>
          <w:r w:rsidRPr="00A63854">
            <w:rPr>
              <w:rFonts w:ascii="Arial" w:hAnsi="Arial" w:cs="Arial"/>
              <w:sz w:val="16"/>
              <w:szCs w:val="16"/>
            </w:rPr>
            <w:t>450 62 00</w:t>
          </w:r>
        </w:p>
      </w:tc>
      <w:tc>
        <w:tcPr>
          <w:tcW w:w="2268" w:type="dxa"/>
        </w:tcPr>
        <w:p w14:paraId="6ADE45A9" w14:textId="77777777" w:rsidR="00A22C5B" w:rsidRPr="006F3C66" w:rsidRDefault="00A22C5B" w:rsidP="00385D07">
          <w:pPr>
            <w:pStyle w:val="Footer"/>
            <w:spacing w:before="30"/>
            <w:rPr>
              <w:rFonts w:ascii="Arial" w:hAnsi="Arial" w:cs="Arial"/>
              <w:noProof/>
              <w:sz w:val="16"/>
              <w:szCs w:val="16"/>
            </w:rPr>
          </w:pPr>
          <w:r w:rsidRPr="006F3C66">
            <w:rPr>
              <w:rFonts w:ascii="Arial" w:hAnsi="Arial" w:cs="Arial"/>
              <w:noProof/>
              <w:sz w:val="16"/>
              <w:szCs w:val="16"/>
            </w:rPr>
            <w:t>Reg. No:</w:t>
          </w:r>
          <w:r>
            <w:rPr>
              <w:rFonts w:ascii="Arial" w:hAnsi="Arial" w:cs="Arial"/>
              <w:noProof/>
              <w:sz w:val="16"/>
              <w:szCs w:val="16"/>
            </w:rPr>
            <w:t xml:space="preserve"> BE 0403.992.231</w:t>
          </w:r>
        </w:p>
      </w:tc>
    </w:tr>
    <w:tr w:rsidR="00A22C5B" w:rsidRPr="006F3C66" w14:paraId="6176CEEB" w14:textId="77777777" w:rsidTr="00385D07">
      <w:tc>
        <w:tcPr>
          <w:tcW w:w="1954" w:type="dxa"/>
        </w:tcPr>
        <w:p w14:paraId="2253304D" w14:textId="77777777" w:rsidR="00A22C5B" w:rsidRPr="006F3C66" w:rsidRDefault="00A22C5B" w:rsidP="00385D07">
          <w:pPr>
            <w:pStyle w:val="Footer"/>
            <w:spacing w:before="30"/>
            <w:rPr>
              <w:rFonts w:ascii="Arial" w:hAnsi="Arial" w:cs="Arial"/>
              <w:noProof/>
              <w:sz w:val="16"/>
              <w:szCs w:val="16"/>
            </w:rPr>
          </w:pPr>
          <w:r>
            <w:rPr>
              <w:rFonts w:ascii="Arial" w:hAnsi="Arial" w:cs="Arial"/>
              <w:noProof/>
              <w:sz w:val="16"/>
              <w:szCs w:val="16"/>
            </w:rPr>
            <w:t>Belgium</w:t>
          </w:r>
        </w:p>
      </w:tc>
      <w:tc>
        <w:tcPr>
          <w:tcW w:w="1874" w:type="dxa"/>
        </w:tcPr>
        <w:p w14:paraId="6C70B670" w14:textId="77777777" w:rsidR="00A22C5B" w:rsidRPr="006F3C66" w:rsidRDefault="00A22C5B" w:rsidP="00385D07">
          <w:pPr>
            <w:pStyle w:val="Footer"/>
            <w:spacing w:before="30"/>
            <w:rPr>
              <w:rFonts w:ascii="Arial" w:hAnsi="Arial" w:cs="Arial"/>
              <w:noProof/>
              <w:sz w:val="16"/>
              <w:szCs w:val="16"/>
            </w:rPr>
          </w:pPr>
          <w:r>
            <w:rPr>
              <w:rFonts w:ascii="Arial" w:hAnsi="Arial" w:cs="Arial"/>
              <w:noProof/>
              <w:sz w:val="16"/>
              <w:szCs w:val="16"/>
            </w:rPr>
            <w:t>B-2630 Aartselaar</w:t>
          </w:r>
        </w:p>
      </w:tc>
      <w:tc>
        <w:tcPr>
          <w:tcW w:w="2976" w:type="dxa"/>
          <w:gridSpan w:val="2"/>
        </w:tcPr>
        <w:p w14:paraId="3B13D6EE" w14:textId="77777777" w:rsidR="00A22C5B" w:rsidRPr="006F3C66" w:rsidRDefault="00A22C5B" w:rsidP="00385D07">
          <w:pPr>
            <w:pStyle w:val="Footer"/>
            <w:spacing w:before="30"/>
            <w:rPr>
              <w:rFonts w:ascii="Arial" w:hAnsi="Arial" w:cs="Arial"/>
              <w:noProof/>
              <w:sz w:val="16"/>
              <w:szCs w:val="16"/>
            </w:rPr>
          </w:pPr>
          <w:r>
            <w:rPr>
              <w:rFonts w:ascii="Arial" w:hAnsi="Arial" w:cs="Arial"/>
              <w:noProof/>
              <w:sz w:val="16"/>
              <w:szCs w:val="16"/>
            </w:rPr>
            <w:t>www.atlascopco.com</w:t>
          </w:r>
        </w:p>
      </w:tc>
      <w:tc>
        <w:tcPr>
          <w:tcW w:w="2268" w:type="dxa"/>
        </w:tcPr>
        <w:p w14:paraId="03294633" w14:textId="77777777" w:rsidR="00A22C5B" w:rsidRPr="006F3C66" w:rsidRDefault="00A22C5B" w:rsidP="00385D07">
          <w:pPr>
            <w:pStyle w:val="Footer"/>
            <w:spacing w:before="30"/>
            <w:rPr>
              <w:rFonts w:ascii="Arial" w:hAnsi="Arial" w:cs="Arial"/>
              <w:noProof/>
              <w:sz w:val="16"/>
              <w:szCs w:val="16"/>
            </w:rPr>
          </w:pPr>
        </w:p>
      </w:tc>
    </w:tr>
  </w:tbl>
  <w:p w14:paraId="25ECF6A6" w14:textId="77777777" w:rsidR="00A22C5B" w:rsidRDefault="00A22C5B" w:rsidP="00484FE3">
    <w:pPr>
      <w:pStyle w:val="Footer"/>
    </w:pPr>
  </w:p>
  <w:p w14:paraId="3BF907A9" w14:textId="77777777" w:rsidR="00A22C5B" w:rsidRPr="00484FE3" w:rsidRDefault="00A22C5B" w:rsidP="00484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1B136" w14:textId="77777777" w:rsidR="001B273D" w:rsidRDefault="001B273D">
      <w:r>
        <w:separator/>
      </w:r>
    </w:p>
  </w:footnote>
  <w:footnote w:type="continuationSeparator" w:id="0">
    <w:p w14:paraId="6C662FD7" w14:textId="77777777" w:rsidR="001B273D" w:rsidRDefault="001B273D">
      <w:r>
        <w:continuationSeparator/>
      </w:r>
    </w:p>
  </w:footnote>
  <w:footnote w:type="continuationNotice" w:id="1">
    <w:p w14:paraId="49EFDF0E" w14:textId="77777777" w:rsidR="001B273D" w:rsidRDefault="001B27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714"/>
      <w:gridCol w:w="7227"/>
    </w:tblGrid>
    <w:tr w:rsidR="00A22C5B" w14:paraId="5A69F32B" w14:textId="77777777">
      <w:trPr>
        <w:trHeight w:hRule="exact" w:val="720"/>
      </w:trPr>
      <w:tc>
        <w:tcPr>
          <w:tcW w:w="1559" w:type="dxa"/>
          <w:vAlign w:val="center"/>
        </w:tcPr>
        <w:p w14:paraId="450B60A7" w14:textId="77777777" w:rsidR="00A22C5B" w:rsidRPr="0062030C" w:rsidRDefault="00A22C5B">
          <w:pPr>
            <w:pStyle w:val="Header"/>
          </w:pPr>
          <w:r w:rsidRPr="0062030C">
            <w:rPr>
              <w:noProof/>
              <w:lang w:val="en-US" w:eastAsia="en-US"/>
            </w:rPr>
            <w:drawing>
              <wp:anchor distT="0" distB="0" distL="114300" distR="114300" simplePos="0" relativeHeight="251658240" behindDoc="0" locked="0" layoutInCell="1" allowOverlap="1" wp14:anchorId="4B4622F6" wp14:editId="5CB82463">
                <wp:simplePos x="0" y="0"/>
                <wp:positionH relativeFrom="column">
                  <wp:posOffset>-53340</wp:posOffset>
                </wp:positionH>
                <wp:positionV relativeFrom="paragraph">
                  <wp:posOffset>-450850</wp:posOffset>
                </wp:positionV>
                <wp:extent cx="925830" cy="446405"/>
                <wp:effectExtent l="25400" t="0" r="0" b="0"/>
                <wp:wrapSquare wrapText="bothSides"/>
                <wp:docPr id="8" name="Picture 8" descr="Atlas Copc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as Copco BW.jpg"/>
                        <pic:cNvPicPr/>
                      </pic:nvPicPr>
                      <pic:blipFill>
                        <a:blip r:embed="rId1"/>
                        <a:stretch>
                          <a:fillRect/>
                        </a:stretch>
                      </pic:blipFill>
                      <pic:spPr>
                        <a:xfrm>
                          <a:off x="0" y="0"/>
                          <a:ext cx="925830" cy="446405"/>
                        </a:xfrm>
                        <a:prstGeom prst="rect">
                          <a:avLst/>
                        </a:prstGeom>
                      </pic:spPr>
                    </pic:pic>
                  </a:graphicData>
                </a:graphic>
              </wp:anchor>
            </w:drawing>
          </w:r>
        </w:p>
      </w:tc>
      <w:tc>
        <w:tcPr>
          <w:tcW w:w="7227" w:type="dxa"/>
        </w:tcPr>
        <w:p w14:paraId="6087CB86" w14:textId="77777777" w:rsidR="00A22C5B" w:rsidRDefault="00A22C5B" w:rsidP="0062030C">
          <w:pPr>
            <w:tabs>
              <w:tab w:val="right" w:pos="5260"/>
            </w:tabs>
            <w:rPr>
              <w:rFonts w:ascii="Arial" w:hAnsi="Arial" w:cs="Arial"/>
              <w:b/>
              <w:sz w:val="28"/>
              <w:szCs w:val="28"/>
            </w:rPr>
          </w:pPr>
          <w:r w:rsidRPr="009D0A51">
            <w:rPr>
              <w:rFonts w:ascii="Arial" w:hAnsi="Arial" w:cs="Arial"/>
              <w:b/>
              <w:sz w:val="28"/>
              <w:szCs w:val="28"/>
            </w:rPr>
            <w:t xml:space="preserve">Press Release </w:t>
          </w:r>
        </w:p>
        <w:p w14:paraId="5497B0E4" w14:textId="04833A48" w:rsidR="00A22C5B" w:rsidRDefault="00A22C5B" w:rsidP="0062030C">
          <w:pPr>
            <w:pStyle w:val="Header"/>
          </w:pPr>
        </w:p>
      </w:tc>
    </w:tr>
  </w:tbl>
  <w:p w14:paraId="2DA29862" w14:textId="77777777" w:rsidR="00A22C5B" w:rsidRDefault="00A22C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4C6DEA8"/>
    <w:lvl w:ilvl="0">
      <w:numFmt w:val="bullet"/>
      <w:lvlText w:val="*"/>
      <w:lvlJc w:val="left"/>
    </w:lvl>
  </w:abstractNum>
  <w:abstractNum w:abstractNumId="1" w15:restartNumberingAfterBreak="0">
    <w:nsid w:val="1A5C794C"/>
    <w:multiLevelType w:val="hybridMultilevel"/>
    <w:tmpl w:val="F14A43AA"/>
    <w:lvl w:ilvl="0" w:tplc="E8F47E3A">
      <w:start w:val="1"/>
      <w:numFmt w:val="decimal"/>
      <w:lvlText w:val="%1."/>
      <w:lvlJc w:val="left"/>
      <w:pPr>
        <w:ind w:left="360" w:hanging="360"/>
      </w:pPr>
      <w:rPr>
        <w:rFonts w:ascii="Arial" w:eastAsia="Times New Roman" w:hAnsi="Arial" w:cs="Arial" w:hint="default"/>
        <w:color w:val="00000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6C4166"/>
    <w:multiLevelType w:val="hybridMultilevel"/>
    <w:tmpl w:val="144C2066"/>
    <w:lvl w:ilvl="0" w:tplc="22162F1E">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709413D"/>
    <w:multiLevelType w:val="hybridMultilevel"/>
    <w:tmpl w:val="F3C8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8275F"/>
    <w:multiLevelType w:val="hybridMultilevel"/>
    <w:tmpl w:val="2CC6F0A2"/>
    <w:lvl w:ilvl="0" w:tplc="FCA4BB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A32A0"/>
    <w:multiLevelType w:val="hybridMultilevel"/>
    <w:tmpl w:val="D018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E5080"/>
    <w:multiLevelType w:val="hybridMultilevel"/>
    <w:tmpl w:val="23B8A9F8"/>
    <w:lvl w:ilvl="0" w:tplc="9EB28D7A">
      <w:numFmt w:val="bullet"/>
      <w:lvlText w:val=""/>
      <w:lvlJc w:val="left"/>
      <w:pPr>
        <w:ind w:left="720" w:hanging="360"/>
      </w:pPr>
      <w:rPr>
        <w:rFonts w:ascii="Symbol" w:eastAsia="Times New Roman" w:hAnsi="Symbol" w:cs="Times New Roman"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530C1"/>
    <w:multiLevelType w:val="hybridMultilevel"/>
    <w:tmpl w:val="CA6ADFAE"/>
    <w:lvl w:ilvl="0" w:tplc="7F22C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773DF"/>
    <w:multiLevelType w:val="hybridMultilevel"/>
    <w:tmpl w:val="250A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67CC5"/>
    <w:multiLevelType w:val="hybridMultilevel"/>
    <w:tmpl w:val="2B9A2FE0"/>
    <w:lvl w:ilvl="0" w:tplc="4CF022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82529"/>
    <w:multiLevelType w:val="hybridMultilevel"/>
    <w:tmpl w:val="9E5C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0"/>
    <w:lvlOverride w:ilvl="0">
      <w:lvl w:ilvl="0">
        <w:numFmt w:val="bullet"/>
        <w:lvlText w:val=""/>
        <w:legacy w:legacy="1" w:legacySpace="0" w:legacyIndent="0"/>
        <w:lvlJc w:val="left"/>
        <w:rPr>
          <w:rFonts w:ascii="Symbol" w:hAnsi="Symbol" w:hint="default"/>
          <w:sz w:val="22"/>
        </w:rPr>
      </w:lvl>
    </w:lvlOverride>
  </w:num>
  <w:num w:numId="5">
    <w:abstractNumId w:val="9"/>
  </w:num>
  <w:num w:numId="6">
    <w:abstractNumId w:val="4"/>
  </w:num>
  <w:num w:numId="7">
    <w:abstractNumId w:val="3"/>
  </w:num>
  <w:num w:numId="8">
    <w:abstractNumId w:val="8"/>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0C"/>
    <w:rsid w:val="00002652"/>
    <w:rsid w:val="00010AE6"/>
    <w:rsid w:val="000135C4"/>
    <w:rsid w:val="0001439B"/>
    <w:rsid w:val="00017E3F"/>
    <w:rsid w:val="00020C99"/>
    <w:rsid w:val="00021115"/>
    <w:rsid w:val="000218D9"/>
    <w:rsid w:val="00022F6D"/>
    <w:rsid w:val="000238DC"/>
    <w:rsid w:val="00024C81"/>
    <w:rsid w:val="00026246"/>
    <w:rsid w:val="000269A3"/>
    <w:rsid w:val="00027539"/>
    <w:rsid w:val="00033474"/>
    <w:rsid w:val="00035341"/>
    <w:rsid w:val="00036653"/>
    <w:rsid w:val="000441A1"/>
    <w:rsid w:val="00045F98"/>
    <w:rsid w:val="0004639D"/>
    <w:rsid w:val="0004657D"/>
    <w:rsid w:val="00046A24"/>
    <w:rsid w:val="00050ADA"/>
    <w:rsid w:val="00051D15"/>
    <w:rsid w:val="0005388D"/>
    <w:rsid w:val="00055B94"/>
    <w:rsid w:val="00055D18"/>
    <w:rsid w:val="00060D12"/>
    <w:rsid w:val="00061455"/>
    <w:rsid w:val="00061E7C"/>
    <w:rsid w:val="000664FD"/>
    <w:rsid w:val="00066AB9"/>
    <w:rsid w:val="000678DE"/>
    <w:rsid w:val="0007200A"/>
    <w:rsid w:val="00072861"/>
    <w:rsid w:val="00072B84"/>
    <w:rsid w:val="0007634B"/>
    <w:rsid w:val="000767E4"/>
    <w:rsid w:val="0008002E"/>
    <w:rsid w:val="000812A2"/>
    <w:rsid w:val="00084177"/>
    <w:rsid w:val="0008586C"/>
    <w:rsid w:val="000869AF"/>
    <w:rsid w:val="00086A1F"/>
    <w:rsid w:val="00087096"/>
    <w:rsid w:val="00087F9E"/>
    <w:rsid w:val="000927BF"/>
    <w:rsid w:val="0009578D"/>
    <w:rsid w:val="00096A4E"/>
    <w:rsid w:val="0009775E"/>
    <w:rsid w:val="00097CEC"/>
    <w:rsid w:val="000A0BDA"/>
    <w:rsid w:val="000A24AB"/>
    <w:rsid w:val="000A398A"/>
    <w:rsid w:val="000A4EDA"/>
    <w:rsid w:val="000A5CF2"/>
    <w:rsid w:val="000B1E9B"/>
    <w:rsid w:val="000B3DB2"/>
    <w:rsid w:val="000C3145"/>
    <w:rsid w:val="000C3C3D"/>
    <w:rsid w:val="000D1397"/>
    <w:rsid w:val="000D3DC3"/>
    <w:rsid w:val="000D7FEC"/>
    <w:rsid w:val="000E0957"/>
    <w:rsid w:val="000E2D4E"/>
    <w:rsid w:val="000E36F6"/>
    <w:rsid w:val="000E5A6D"/>
    <w:rsid w:val="000F4B77"/>
    <w:rsid w:val="000F56EC"/>
    <w:rsid w:val="000F5D5F"/>
    <w:rsid w:val="000F6457"/>
    <w:rsid w:val="001020F6"/>
    <w:rsid w:val="001036DA"/>
    <w:rsid w:val="00104E81"/>
    <w:rsid w:val="00105922"/>
    <w:rsid w:val="00106BF2"/>
    <w:rsid w:val="00110F2B"/>
    <w:rsid w:val="00110F51"/>
    <w:rsid w:val="00112D54"/>
    <w:rsid w:val="0011311D"/>
    <w:rsid w:val="00116549"/>
    <w:rsid w:val="00116DF8"/>
    <w:rsid w:val="001175EE"/>
    <w:rsid w:val="00117663"/>
    <w:rsid w:val="00121289"/>
    <w:rsid w:val="0012206B"/>
    <w:rsid w:val="001221E4"/>
    <w:rsid w:val="0012318B"/>
    <w:rsid w:val="0012320B"/>
    <w:rsid w:val="00124409"/>
    <w:rsid w:val="001318CC"/>
    <w:rsid w:val="00132C6F"/>
    <w:rsid w:val="00134B3A"/>
    <w:rsid w:val="001354FA"/>
    <w:rsid w:val="00135B23"/>
    <w:rsid w:val="00137C3B"/>
    <w:rsid w:val="00151EA2"/>
    <w:rsid w:val="00152F11"/>
    <w:rsid w:val="0015546B"/>
    <w:rsid w:val="0015718C"/>
    <w:rsid w:val="0016047E"/>
    <w:rsid w:val="00162239"/>
    <w:rsid w:val="001665AA"/>
    <w:rsid w:val="00167861"/>
    <w:rsid w:val="00167F8C"/>
    <w:rsid w:val="00171BAC"/>
    <w:rsid w:val="001729BD"/>
    <w:rsid w:val="001878AA"/>
    <w:rsid w:val="0019044B"/>
    <w:rsid w:val="00190EBB"/>
    <w:rsid w:val="001919B9"/>
    <w:rsid w:val="00191C2A"/>
    <w:rsid w:val="00191E3A"/>
    <w:rsid w:val="001927DA"/>
    <w:rsid w:val="00196D03"/>
    <w:rsid w:val="001A01E2"/>
    <w:rsid w:val="001A1BE0"/>
    <w:rsid w:val="001B273D"/>
    <w:rsid w:val="001B5919"/>
    <w:rsid w:val="001B717B"/>
    <w:rsid w:val="001B7B71"/>
    <w:rsid w:val="001C23B1"/>
    <w:rsid w:val="001C39F7"/>
    <w:rsid w:val="001C5D7F"/>
    <w:rsid w:val="001C6703"/>
    <w:rsid w:val="001C7DE1"/>
    <w:rsid w:val="001D0463"/>
    <w:rsid w:val="001D0A4E"/>
    <w:rsid w:val="001D2774"/>
    <w:rsid w:val="001D5E2A"/>
    <w:rsid w:val="001E12D2"/>
    <w:rsid w:val="001E25AE"/>
    <w:rsid w:val="001E30D3"/>
    <w:rsid w:val="001E70D0"/>
    <w:rsid w:val="001F19AF"/>
    <w:rsid w:val="001F4B0C"/>
    <w:rsid w:val="001F4DDE"/>
    <w:rsid w:val="001F6BD7"/>
    <w:rsid w:val="001F7111"/>
    <w:rsid w:val="00203007"/>
    <w:rsid w:val="00203788"/>
    <w:rsid w:val="002038DF"/>
    <w:rsid w:val="002041DC"/>
    <w:rsid w:val="00205164"/>
    <w:rsid w:val="00205FB7"/>
    <w:rsid w:val="00206383"/>
    <w:rsid w:val="00206B23"/>
    <w:rsid w:val="00206F43"/>
    <w:rsid w:val="0021058D"/>
    <w:rsid w:val="002108B9"/>
    <w:rsid w:val="00212212"/>
    <w:rsid w:val="0021277B"/>
    <w:rsid w:val="00212A46"/>
    <w:rsid w:val="00212D0E"/>
    <w:rsid w:val="00215BCC"/>
    <w:rsid w:val="00216643"/>
    <w:rsid w:val="002218BE"/>
    <w:rsid w:val="00226030"/>
    <w:rsid w:val="00227A68"/>
    <w:rsid w:val="002311AE"/>
    <w:rsid w:val="00231DFF"/>
    <w:rsid w:val="002326DB"/>
    <w:rsid w:val="00235357"/>
    <w:rsid w:val="0023699E"/>
    <w:rsid w:val="002422C7"/>
    <w:rsid w:val="00243472"/>
    <w:rsid w:val="00244BBD"/>
    <w:rsid w:val="00246084"/>
    <w:rsid w:val="00246AD4"/>
    <w:rsid w:val="0024754E"/>
    <w:rsid w:val="00251A83"/>
    <w:rsid w:val="00253946"/>
    <w:rsid w:val="00253F04"/>
    <w:rsid w:val="00260C6E"/>
    <w:rsid w:val="002622A0"/>
    <w:rsid w:val="00262969"/>
    <w:rsid w:val="002634DC"/>
    <w:rsid w:val="0026469D"/>
    <w:rsid w:val="002647A1"/>
    <w:rsid w:val="0026619B"/>
    <w:rsid w:val="00266821"/>
    <w:rsid w:val="00274892"/>
    <w:rsid w:val="00276619"/>
    <w:rsid w:val="0028106E"/>
    <w:rsid w:val="00283CBF"/>
    <w:rsid w:val="0028474C"/>
    <w:rsid w:val="002876F6"/>
    <w:rsid w:val="00287B65"/>
    <w:rsid w:val="00291A30"/>
    <w:rsid w:val="00291B32"/>
    <w:rsid w:val="00293D4D"/>
    <w:rsid w:val="00295BE5"/>
    <w:rsid w:val="00296368"/>
    <w:rsid w:val="00297764"/>
    <w:rsid w:val="002A11C8"/>
    <w:rsid w:val="002A1782"/>
    <w:rsid w:val="002B25E4"/>
    <w:rsid w:val="002B6D33"/>
    <w:rsid w:val="002C0D67"/>
    <w:rsid w:val="002C219E"/>
    <w:rsid w:val="002C2727"/>
    <w:rsid w:val="002C2E1E"/>
    <w:rsid w:val="002C3258"/>
    <w:rsid w:val="002C41A1"/>
    <w:rsid w:val="002C7903"/>
    <w:rsid w:val="002D0503"/>
    <w:rsid w:val="002D0717"/>
    <w:rsid w:val="002D6A3A"/>
    <w:rsid w:val="002D7136"/>
    <w:rsid w:val="002E4B22"/>
    <w:rsid w:val="002E54DB"/>
    <w:rsid w:val="002E6B48"/>
    <w:rsid w:val="002E6DF3"/>
    <w:rsid w:val="002F2055"/>
    <w:rsid w:val="002F3351"/>
    <w:rsid w:val="002F5447"/>
    <w:rsid w:val="00301CF8"/>
    <w:rsid w:val="00303401"/>
    <w:rsid w:val="00303917"/>
    <w:rsid w:val="00303F43"/>
    <w:rsid w:val="0030517A"/>
    <w:rsid w:val="0030669A"/>
    <w:rsid w:val="00306E10"/>
    <w:rsid w:val="00310683"/>
    <w:rsid w:val="00311096"/>
    <w:rsid w:val="00314632"/>
    <w:rsid w:val="003161A9"/>
    <w:rsid w:val="00317DD4"/>
    <w:rsid w:val="00322F92"/>
    <w:rsid w:val="00324745"/>
    <w:rsid w:val="003253DB"/>
    <w:rsid w:val="00325D85"/>
    <w:rsid w:val="003279DB"/>
    <w:rsid w:val="00330475"/>
    <w:rsid w:val="003338D3"/>
    <w:rsid w:val="003343ED"/>
    <w:rsid w:val="003368E6"/>
    <w:rsid w:val="00340A6B"/>
    <w:rsid w:val="00342A16"/>
    <w:rsid w:val="00343603"/>
    <w:rsid w:val="003457D6"/>
    <w:rsid w:val="0034591B"/>
    <w:rsid w:val="0034593E"/>
    <w:rsid w:val="00350635"/>
    <w:rsid w:val="00352861"/>
    <w:rsid w:val="00352E8D"/>
    <w:rsid w:val="00354FDC"/>
    <w:rsid w:val="00357309"/>
    <w:rsid w:val="00357665"/>
    <w:rsid w:val="0036080B"/>
    <w:rsid w:val="00361ACD"/>
    <w:rsid w:val="0036248E"/>
    <w:rsid w:val="00362867"/>
    <w:rsid w:val="00362B18"/>
    <w:rsid w:val="00363096"/>
    <w:rsid w:val="003655BF"/>
    <w:rsid w:val="003713F4"/>
    <w:rsid w:val="00374BD3"/>
    <w:rsid w:val="00375877"/>
    <w:rsid w:val="00376B83"/>
    <w:rsid w:val="003813DA"/>
    <w:rsid w:val="00381605"/>
    <w:rsid w:val="00382D15"/>
    <w:rsid w:val="0038551D"/>
    <w:rsid w:val="00385D07"/>
    <w:rsid w:val="00390657"/>
    <w:rsid w:val="0039203B"/>
    <w:rsid w:val="0039221E"/>
    <w:rsid w:val="0039401B"/>
    <w:rsid w:val="00394B56"/>
    <w:rsid w:val="00396276"/>
    <w:rsid w:val="00396921"/>
    <w:rsid w:val="003A17DE"/>
    <w:rsid w:val="003A58FA"/>
    <w:rsid w:val="003A75D0"/>
    <w:rsid w:val="003B252E"/>
    <w:rsid w:val="003B625B"/>
    <w:rsid w:val="003B691F"/>
    <w:rsid w:val="003B7E5D"/>
    <w:rsid w:val="003C5C38"/>
    <w:rsid w:val="003C754D"/>
    <w:rsid w:val="003D0235"/>
    <w:rsid w:val="003D0D69"/>
    <w:rsid w:val="003D1C6E"/>
    <w:rsid w:val="003D1FF1"/>
    <w:rsid w:val="003D4E0E"/>
    <w:rsid w:val="003D617B"/>
    <w:rsid w:val="003D7682"/>
    <w:rsid w:val="003D76A6"/>
    <w:rsid w:val="003E12CB"/>
    <w:rsid w:val="003E1630"/>
    <w:rsid w:val="003E2616"/>
    <w:rsid w:val="003E5052"/>
    <w:rsid w:val="003E733A"/>
    <w:rsid w:val="003F5425"/>
    <w:rsid w:val="003F6F4B"/>
    <w:rsid w:val="00401E7B"/>
    <w:rsid w:val="00401F82"/>
    <w:rsid w:val="00403AA3"/>
    <w:rsid w:val="00407E3F"/>
    <w:rsid w:val="00410663"/>
    <w:rsid w:val="0041273F"/>
    <w:rsid w:val="00412F71"/>
    <w:rsid w:val="00416F27"/>
    <w:rsid w:val="00417EC4"/>
    <w:rsid w:val="0042008D"/>
    <w:rsid w:val="004216EA"/>
    <w:rsid w:val="004252F0"/>
    <w:rsid w:val="00426112"/>
    <w:rsid w:val="004277D7"/>
    <w:rsid w:val="00431362"/>
    <w:rsid w:val="004331A7"/>
    <w:rsid w:val="0043350F"/>
    <w:rsid w:val="00442686"/>
    <w:rsid w:val="004441ED"/>
    <w:rsid w:val="004461D2"/>
    <w:rsid w:val="00447593"/>
    <w:rsid w:val="00451E58"/>
    <w:rsid w:val="0045243B"/>
    <w:rsid w:val="004539D3"/>
    <w:rsid w:val="00455832"/>
    <w:rsid w:val="00457F66"/>
    <w:rsid w:val="00462A40"/>
    <w:rsid w:val="004650F5"/>
    <w:rsid w:val="00465D4D"/>
    <w:rsid w:val="004675EC"/>
    <w:rsid w:val="0047007C"/>
    <w:rsid w:val="004723CB"/>
    <w:rsid w:val="00472417"/>
    <w:rsid w:val="00474CA6"/>
    <w:rsid w:val="00475407"/>
    <w:rsid w:val="00476489"/>
    <w:rsid w:val="00476B9B"/>
    <w:rsid w:val="004772B0"/>
    <w:rsid w:val="004805BB"/>
    <w:rsid w:val="00480D82"/>
    <w:rsid w:val="0048279C"/>
    <w:rsid w:val="00482F0C"/>
    <w:rsid w:val="004838F4"/>
    <w:rsid w:val="00484FE3"/>
    <w:rsid w:val="00485930"/>
    <w:rsid w:val="00486AA7"/>
    <w:rsid w:val="0048773A"/>
    <w:rsid w:val="00487F62"/>
    <w:rsid w:val="00496546"/>
    <w:rsid w:val="00496792"/>
    <w:rsid w:val="004A06EA"/>
    <w:rsid w:val="004A0B69"/>
    <w:rsid w:val="004A11C6"/>
    <w:rsid w:val="004A2776"/>
    <w:rsid w:val="004A3F74"/>
    <w:rsid w:val="004A4E8A"/>
    <w:rsid w:val="004A5681"/>
    <w:rsid w:val="004A6662"/>
    <w:rsid w:val="004A7124"/>
    <w:rsid w:val="004B0861"/>
    <w:rsid w:val="004B0DD8"/>
    <w:rsid w:val="004B0F3C"/>
    <w:rsid w:val="004B2839"/>
    <w:rsid w:val="004B4995"/>
    <w:rsid w:val="004B4E65"/>
    <w:rsid w:val="004B6545"/>
    <w:rsid w:val="004B7226"/>
    <w:rsid w:val="004C265D"/>
    <w:rsid w:val="004C28B9"/>
    <w:rsid w:val="004C6F39"/>
    <w:rsid w:val="004D5354"/>
    <w:rsid w:val="004D6618"/>
    <w:rsid w:val="004D6B4B"/>
    <w:rsid w:val="004E006E"/>
    <w:rsid w:val="004E2474"/>
    <w:rsid w:val="004E3C08"/>
    <w:rsid w:val="004E3CD3"/>
    <w:rsid w:val="004E6810"/>
    <w:rsid w:val="004E7CF9"/>
    <w:rsid w:val="004F0104"/>
    <w:rsid w:val="004F0785"/>
    <w:rsid w:val="004F2C17"/>
    <w:rsid w:val="004F405D"/>
    <w:rsid w:val="00500523"/>
    <w:rsid w:val="00502EF1"/>
    <w:rsid w:val="00507B4E"/>
    <w:rsid w:val="0051118C"/>
    <w:rsid w:val="00512227"/>
    <w:rsid w:val="00515994"/>
    <w:rsid w:val="00520138"/>
    <w:rsid w:val="00521565"/>
    <w:rsid w:val="005224B2"/>
    <w:rsid w:val="0052301A"/>
    <w:rsid w:val="00524904"/>
    <w:rsid w:val="0052501A"/>
    <w:rsid w:val="0052533A"/>
    <w:rsid w:val="005273C3"/>
    <w:rsid w:val="005275D1"/>
    <w:rsid w:val="0053097E"/>
    <w:rsid w:val="00531037"/>
    <w:rsid w:val="00531EB3"/>
    <w:rsid w:val="00533979"/>
    <w:rsid w:val="00533AC0"/>
    <w:rsid w:val="00534D29"/>
    <w:rsid w:val="00536619"/>
    <w:rsid w:val="0054113B"/>
    <w:rsid w:val="00541B96"/>
    <w:rsid w:val="00543CEF"/>
    <w:rsid w:val="005442C2"/>
    <w:rsid w:val="005513EC"/>
    <w:rsid w:val="00553334"/>
    <w:rsid w:val="005550AF"/>
    <w:rsid w:val="00560071"/>
    <w:rsid w:val="00565605"/>
    <w:rsid w:val="00565BA6"/>
    <w:rsid w:val="0056617D"/>
    <w:rsid w:val="005673EF"/>
    <w:rsid w:val="00572B2F"/>
    <w:rsid w:val="00577A1D"/>
    <w:rsid w:val="00577AB2"/>
    <w:rsid w:val="00580BD6"/>
    <w:rsid w:val="00581478"/>
    <w:rsid w:val="005822B1"/>
    <w:rsid w:val="00582949"/>
    <w:rsid w:val="00582ADD"/>
    <w:rsid w:val="00584848"/>
    <w:rsid w:val="00584976"/>
    <w:rsid w:val="00585DB8"/>
    <w:rsid w:val="00587BD6"/>
    <w:rsid w:val="00590FB9"/>
    <w:rsid w:val="0059120A"/>
    <w:rsid w:val="0059171B"/>
    <w:rsid w:val="005927FA"/>
    <w:rsid w:val="0059360E"/>
    <w:rsid w:val="005A04CB"/>
    <w:rsid w:val="005A2D61"/>
    <w:rsid w:val="005A318E"/>
    <w:rsid w:val="005A7A5D"/>
    <w:rsid w:val="005B0DEA"/>
    <w:rsid w:val="005B3385"/>
    <w:rsid w:val="005B3F32"/>
    <w:rsid w:val="005B502F"/>
    <w:rsid w:val="005C4263"/>
    <w:rsid w:val="005C51D4"/>
    <w:rsid w:val="005D102C"/>
    <w:rsid w:val="005D3490"/>
    <w:rsid w:val="005D3CDD"/>
    <w:rsid w:val="005D48F2"/>
    <w:rsid w:val="005D5A8F"/>
    <w:rsid w:val="005E07CC"/>
    <w:rsid w:val="005E342F"/>
    <w:rsid w:val="005E357D"/>
    <w:rsid w:val="005E4695"/>
    <w:rsid w:val="005E5F63"/>
    <w:rsid w:val="005E778F"/>
    <w:rsid w:val="005F03AA"/>
    <w:rsid w:val="005F0EB1"/>
    <w:rsid w:val="005F248B"/>
    <w:rsid w:val="005F2DC2"/>
    <w:rsid w:val="005F7568"/>
    <w:rsid w:val="005F7BCC"/>
    <w:rsid w:val="006019AB"/>
    <w:rsid w:val="006025B5"/>
    <w:rsid w:val="006047D4"/>
    <w:rsid w:val="00606117"/>
    <w:rsid w:val="006062BB"/>
    <w:rsid w:val="0060773D"/>
    <w:rsid w:val="00611786"/>
    <w:rsid w:val="0061405B"/>
    <w:rsid w:val="00617065"/>
    <w:rsid w:val="0062030C"/>
    <w:rsid w:val="0062232B"/>
    <w:rsid w:val="006227BA"/>
    <w:rsid w:val="006228C1"/>
    <w:rsid w:val="0062447B"/>
    <w:rsid w:val="006303CB"/>
    <w:rsid w:val="00631AC7"/>
    <w:rsid w:val="006337A0"/>
    <w:rsid w:val="00633A54"/>
    <w:rsid w:val="00633D0D"/>
    <w:rsid w:val="00634F23"/>
    <w:rsid w:val="006401AB"/>
    <w:rsid w:val="00640507"/>
    <w:rsid w:val="0064117C"/>
    <w:rsid w:val="006440A0"/>
    <w:rsid w:val="00645494"/>
    <w:rsid w:val="00650475"/>
    <w:rsid w:val="0065159B"/>
    <w:rsid w:val="00662506"/>
    <w:rsid w:val="0067041E"/>
    <w:rsid w:val="00670D5F"/>
    <w:rsid w:val="00673BBE"/>
    <w:rsid w:val="00674150"/>
    <w:rsid w:val="0067627A"/>
    <w:rsid w:val="0067633D"/>
    <w:rsid w:val="00677D38"/>
    <w:rsid w:val="00680DC2"/>
    <w:rsid w:val="00690994"/>
    <w:rsid w:val="00691699"/>
    <w:rsid w:val="00692664"/>
    <w:rsid w:val="0069421C"/>
    <w:rsid w:val="00694E53"/>
    <w:rsid w:val="00695528"/>
    <w:rsid w:val="006A0B5F"/>
    <w:rsid w:val="006A1840"/>
    <w:rsid w:val="006A21BF"/>
    <w:rsid w:val="006A3A5E"/>
    <w:rsid w:val="006A3F0B"/>
    <w:rsid w:val="006A49A2"/>
    <w:rsid w:val="006A791A"/>
    <w:rsid w:val="006B1145"/>
    <w:rsid w:val="006B4B6B"/>
    <w:rsid w:val="006B7F4B"/>
    <w:rsid w:val="006C51C1"/>
    <w:rsid w:val="006C7DBA"/>
    <w:rsid w:val="006D283A"/>
    <w:rsid w:val="006D2C13"/>
    <w:rsid w:val="006E0626"/>
    <w:rsid w:val="006E44A5"/>
    <w:rsid w:val="006E5F5A"/>
    <w:rsid w:val="006E6AB1"/>
    <w:rsid w:val="006F09B3"/>
    <w:rsid w:val="006F47B6"/>
    <w:rsid w:val="006F6CBB"/>
    <w:rsid w:val="00703503"/>
    <w:rsid w:val="007057C0"/>
    <w:rsid w:val="00707266"/>
    <w:rsid w:val="0071410D"/>
    <w:rsid w:val="007141B0"/>
    <w:rsid w:val="00715591"/>
    <w:rsid w:val="00720807"/>
    <w:rsid w:val="00721395"/>
    <w:rsid w:val="007215F0"/>
    <w:rsid w:val="00721D3F"/>
    <w:rsid w:val="00731585"/>
    <w:rsid w:val="0073163A"/>
    <w:rsid w:val="0073208D"/>
    <w:rsid w:val="0073474F"/>
    <w:rsid w:val="00735BA1"/>
    <w:rsid w:val="00737297"/>
    <w:rsid w:val="00742379"/>
    <w:rsid w:val="0074629B"/>
    <w:rsid w:val="0075228D"/>
    <w:rsid w:val="00754CE7"/>
    <w:rsid w:val="00757751"/>
    <w:rsid w:val="00757D79"/>
    <w:rsid w:val="007611E6"/>
    <w:rsid w:val="00761F27"/>
    <w:rsid w:val="007626A1"/>
    <w:rsid w:val="00767EB8"/>
    <w:rsid w:val="00773448"/>
    <w:rsid w:val="0077369E"/>
    <w:rsid w:val="007769CE"/>
    <w:rsid w:val="00776CC1"/>
    <w:rsid w:val="00781B1A"/>
    <w:rsid w:val="00784093"/>
    <w:rsid w:val="00784996"/>
    <w:rsid w:val="007865F9"/>
    <w:rsid w:val="00790151"/>
    <w:rsid w:val="007944C4"/>
    <w:rsid w:val="00794EAD"/>
    <w:rsid w:val="00795CF4"/>
    <w:rsid w:val="00796121"/>
    <w:rsid w:val="00796862"/>
    <w:rsid w:val="00796947"/>
    <w:rsid w:val="00797AAD"/>
    <w:rsid w:val="007A13C8"/>
    <w:rsid w:val="007A179C"/>
    <w:rsid w:val="007A2286"/>
    <w:rsid w:val="007B4AC7"/>
    <w:rsid w:val="007B68DB"/>
    <w:rsid w:val="007C0A85"/>
    <w:rsid w:val="007C1268"/>
    <w:rsid w:val="007C1755"/>
    <w:rsid w:val="007C1E21"/>
    <w:rsid w:val="007C1FE5"/>
    <w:rsid w:val="007C2328"/>
    <w:rsid w:val="007C652D"/>
    <w:rsid w:val="007C69E2"/>
    <w:rsid w:val="007C792F"/>
    <w:rsid w:val="007D0518"/>
    <w:rsid w:val="007D0B77"/>
    <w:rsid w:val="007D15FD"/>
    <w:rsid w:val="007D220F"/>
    <w:rsid w:val="007D3341"/>
    <w:rsid w:val="007D4300"/>
    <w:rsid w:val="007D62A5"/>
    <w:rsid w:val="007E481E"/>
    <w:rsid w:val="007E4C9A"/>
    <w:rsid w:val="007E4D61"/>
    <w:rsid w:val="007E69C7"/>
    <w:rsid w:val="007F104E"/>
    <w:rsid w:val="007F130F"/>
    <w:rsid w:val="007F1F67"/>
    <w:rsid w:val="007F437D"/>
    <w:rsid w:val="007F47EF"/>
    <w:rsid w:val="007F76F3"/>
    <w:rsid w:val="00800D45"/>
    <w:rsid w:val="0080195B"/>
    <w:rsid w:val="008030FB"/>
    <w:rsid w:val="008061C1"/>
    <w:rsid w:val="00810F75"/>
    <w:rsid w:val="00812159"/>
    <w:rsid w:val="00812602"/>
    <w:rsid w:val="00812E7F"/>
    <w:rsid w:val="008146BC"/>
    <w:rsid w:val="00815845"/>
    <w:rsid w:val="00815BFA"/>
    <w:rsid w:val="0081631B"/>
    <w:rsid w:val="00817E81"/>
    <w:rsid w:val="00821B1B"/>
    <w:rsid w:val="008236AC"/>
    <w:rsid w:val="0082672E"/>
    <w:rsid w:val="00831B89"/>
    <w:rsid w:val="008420B1"/>
    <w:rsid w:val="00842A4E"/>
    <w:rsid w:val="00842AF2"/>
    <w:rsid w:val="00843BB1"/>
    <w:rsid w:val="008458B4"/>
    <w:rsid w:val="00851AA2"/>
    <w:rsid w:val="00851C86"/>
    <w:rsid w:val="0085585D"/>
    <w:rsid w:val="00856552"/>
    <w:rsid w:val="0085721B"/>
    <w:rsid w:val="00861D60"/>
    <w:rsid w:val="00870310"/>
    <w:rsid w:val="008717C5"/>
    <w:rsid w:val="0087229B"/>
    <w:rsid w:val="008730B9"/>
    <w:rsid w:val="00874A3D"/>
    <w:rsid w:val="00874D42"/>
    <w:rsid w:val="008750A4"/>
    <w:rsid w:val="0088016A"/>
    <w:rsid w:val="00880AA4"/>
    <w:rsid w:val="00882874"/>
    <w:rsid w:val="00882C94"/>
    <w:rsid w:val="008861DB"/>
    <w:rsid w:val="0088783F"/>
    <w:rsid w:val="00887D14"/>
    <w:rsid w:val="008905C4"/>
    <w:rsid w:val="00893074"/>
    <w:rsid w:val="00895009"/>
    <w:rsid w:val="008977E7"/>
    <w:rsid w:val="008A1D9A"/>
    <w:rsid w:val="008A2765"/>
    <w:rsid w:val="008A7888"/>
    <w:rsid w:val="008B0E3F"/>
    <w:rsid w:val="008B29A6"/>
    <w:rsid w:val="008B525B"/>
    <w:rsid w:val="008B775E"/>
    <w:rsid w:val="008B7850"/>
    <w:rsid w:val="008B7DE8"/>
    <w:rsid w:val="008C0C9F"/>
    <w:rsid w:val="008C2343"/>
    <w:rsid w:val="008C2DCD"/>
    <w:rsid w:val="008C3C16"/>
    <w:rsid w:val="008C6EFB"/>
    <w:rsid w:val="008D05DE"/>
    <w:rsid w:val="008D16AF"/>
    <w:rsid w:val="008D25D8"/>
    <w:rsid w:val="008D3F2E"/>
    <w:rsid w:val="008D459C"/>
    <w:rsid w:val="008D607B"/>
    <w:rsid w:val="008D6F48"/>
    <w:rsid w:val="008D78AA"/>
    <w:rsid w:val="008E1032"/>
    <w:rsid w:val="008E51A9"/>
    <w:rsid w:val="008E52D2"/>
    <w:rsid w:val="008F2021"/>
    <w:rsid w:val="008F22DA"/>
    <w:rsid w:val="008F57D4"/>
    <w:rsid w:val="008F5CD9"/>
    <w:rsid w:val="009012F0"/>
    <w:rsid w:val="00901415"/>
    <w:rsid w:val="00905763"/>
    <w:rsid w:val="009076DA"/>
    <w:rsid w:val="00907C31"/>
    <w:rsid w:val="00907ECE"/>
    <w:rsid w:val="00910678"/>
    <w:rsid w:val="00912768"/>
    <w:rsid w:val="00912ECE"/>
    <w:rsid w:val="009166DC"/>
    <w:rsid w:val="009174A9"/>
    <w:rsid w:val="00920207"/>
    <w:rsid w:val="00923A0A"/>
    <w:rsid w:val="00925152"/>
    <w:rsid w:val="0092772C"/>
    <w:rsid w:val="00927CEA"/>
    <w:rsid w:val="009331EC"/>
    <w:rsid w:val="009348E7"/>
    <w:rsid w:val="00935A6F"/>
    <w:rsid w:val="00937011"/>
    <w:rsid w:val="009379E6"/>
    <w:rsid w:val="00937D40"/>
    <w:rsid w:val="00940AC8"/>
    <w:rsid w:val="009426B7"/>
    <w:rsid w:val="00943943"/>
    <w:rsid w:val="00944502"/>
    <w:rsid w:val="0094468D"/>
    <w:rsid w:val="00945DA2"/>
    <w:rsid w:val="00952CB2"/>
    <w:rsid w:val="00953B19"/>
    <w:rsid w:val="00955A1F"/>
    <w:rsid w:val="00957035"/>
    <w:rsid w:val="0095715E"/>
    <w:rsid w:val="00957299"/>
    <w:rsid w:val="00960689"/>
    <w:rsid w:val="0096446F"/>
    <w:rsid w:val="00964CF5"/>
    <w:rsid w:val="00965094"/>
    <w:rsid w:val="00965D23"/>
    <w:rsid w:val="0096766D"/>
    <w:rsid w:val="009737E0"/>
    <w:rsid w:val="00983427"/>
    <w:rsid w:val="009849A4"/>
    <w:rsid w:val="00986DFB"/>
    <w:rsid w:val="009874D6"/>
    <w:rsid w:val="00993696"/>
    <w:rsid w:val="009956A5"/>
    <w:rsid w:val="0099647A"/>
    <w:rsid w:val="009973DE"/>
    <w:rsid w:val="00997E17"/>
    <w:rsid w:val="009A067B"/>
    <w:rsid w:val="009A42D1"/>
    <w:rsid w:val="009B0D0F"/>
    <w:rsid w:val="009B5909"/>
    <w:rsid w:val="009C3C33"/>
    <w:rsid w:val="009C480A"/>
    <w:rsid w:val="009C4D6F"/>
    <w:rsid w:val="009C5FB1"/>
    <w:rsid w:val="009D0043"/>
    <w:rsid w:val="009D03EE"/>
    <w:rsid w:val="009D0AF4"/>
    <w:rsid w:val="009D2BBB"/>
    <w:rsid w:val="009D3011"/>
    <w:rsid w:val="009D3ED9"/>
    <w:rsid w:val="009D4D7A"/>
    <w:rsid w:val="009E1E47"/>
    <w:rsid w:val="009E20FF"/>
    <w:rsid w:val="009E35E6"/>
    <w:rsid w:val="009E375A"/>
    <w:rsid w:val="009E3D27"/>
    <w:rsid w:val="009E6045"/>
    <w:rsid w:val="009E6586"/>
    <w:rsid w:val="009E7430"/>
    <w:rsid w:val="00A0294D"/>
    <w:rsid w:val="00A02F1B"/>
    <w:rsid w:val="00A11BDB"/>
    <w:rsid w:val="00A11D97"/>
    <w:rsid w:val="00A11EDD"/>
    <w:rsid w:val="00A1213C"/>
    <w:rsid w:val="00A125A2"/>
    <w:rsid w:val="00A17FEE"/>
    <w:rsid w:val="00A21CBF"/>
    <w:rsid w:val="00A22C5B"/>
    <w:rsid w:val="00A22C60"/>
    <w:rsid w:val="00A245D5"/>
    <w:rsid w:val="00A260C5"/>
    <w:rsid w:val="00A32617"/>
    <w:rsid w:val="00A328EC"/>
    <w:rsid w:val="00A333ED"/>
    <w:rsid w:val="00A35C77"/>
    <w:rsid w:val="00A36E23"/>
    <w:rsid w:val="00A37718"/>
    <w:rsid w:val="00A37CA8"/>
    <w:rsid w:val="00A4060F"/>
    <w:rsid w:val="00A433A5"/>
    <w:rsid w:val="00A44A34"/>
    <w:rsid w:val="00A452D2"/>
    <w:rsid w:val="00A456CD"/>
    <w:rsid w:val="00A4580E"/>
    <w:rsid w:val="00A45BBA"/>
    <w:rsid w:val="00A47DBF"/>
    <w:rsid w:val="00A47F97"/>
    <w:rsid w:val="00A507B5"/>
    <w:rsid w:val="00A5226B"/>
    <w:rsid w:val="00A53433"/>
    <w:rsid w:val="00A55819"/>
    <w:rsid w:val="00A5593A"/>
    <w:rsid w:val="00A612E4"/>
    <w:rsid w:val="00A6188F"/>
    <w:rsid w:val="00A62B8C"/>
    <w:rsid w:val="00A66C79"/>
    <w:rsid w:val="00A72DF9"/>
    <w:rsid w:val="00A76207"/>
    <w:rsid w:val="00A77DA8"/>
    <w:rsid w:val="00A81A4E"/>
    <w:rsid w:val="00A87D91"/>
    <w:rsid w:val="00A90C86"/>
    <w:rsid w:val="00A93737"/>
    <w:rsid w:val="00A948D2"/>
    <w:rsid w:val="00A97F77"/>
    <w:rsid w:val="00AA1B2C"/>
    <w:rsid w:val="00AA27CB"/>
    <w:rsid w:val="00AA303A"/>
    <w:rsid w:val="00AA637C"/>
    <w:rsid w:val="00AB2459"/>
    <w:rsid w:val="00AB24A8"/>
    <w:rsid w:val="00AB2B44"/>
    <w:rsid w:val="00AB4545"/>
    <w:rsid w:val="00AB52AD"/>
    <w:rsid w:val="00AB6CB0"/>
    <w:rsid w:val="00AB7326"/>
    <w:rsid w:val="00AC0CA0"/>
    <w:rsid w:val="00AC3126"/>
    <w:rsid w:val="00AC676A"/>
    <w:rsid w:val="00AD6C1E"/>
    <w:rsid w:val="00AD6E4A"/>
    <w:rsid w:val="00AE0257"/>
    <w:rsid w:val="00AE0910"/>
    <w:rsid w:val="00AE1201"/>
    <w:rsid w:val="00AE7508"/>
    <w:rsid w:val="00AE7C40"/>
    <w:rsid w:val="00AF2A24"/>
    <w:rsid w:val="00AF4304"/>
    <w:rsid w:val="00AF477C"/>
    <w:rsid w:val="00AF4A05"/>
    <w:rsid w:val="00AF5951"/>
    <w:rsid w:val="00AF60CE"/>
    <w:rsid w:val="00AF7507"/>
    <w:rsid w:val="00B00708"/>
    <w:rsid w:val="00B008E9"/>
    <w:rsid w:val="00B026B8"/>
    <w:rsid w:val="00B02CF0"/>
    <w:rsid w:val="00B033A2"/>
    <w:rsid w:val="00B05547"/>
    <w:rsid w:val="00B10326"/>
    <w:rsid w:val="00B1135F"/>
    <w:rsid w:val="00B1298B"/>
    <w:rsid w:val="00B12CF7"/>
    <w:rsid w:val="00B1449E"/>
    <w:rsid w:val="00B14DBB"/>
    <w:rsid w:val="00B14FCF"/>
    <w:rsid w:val="00B15D1A"/>
    <w:rsid w:val="00B160EB"/>
    <w:rsid w:val="00B16949"/>
    <w:rsid w:val="00B17191"/>
    <w:rsid w:val="00B173EC"/>
    <w:rsid w:val="00B20A87"/>
    <w:rsid w:val="00B20BF6"/>
    <w:rsid w:val="00B238A8"/>
    <w:rsid w:val="00B26A75"/>
    <w:rsid w:val="00B3195C"/>
    <w:rsid w:val="00B31B1E"/>
    <w:rsid w:val="00B31F33"/>
    <w:rsid w:val="00B33A5A"/>
    <w:rsid w:val="00B33E4F"/>
    <w:rsid w:val="00B35625"/>
    <w:rsid w:val="00B362C4"/>
    <w:rsid w:val="00B36EE4"/>
    <w:rsid w:val="00B40459"/>
    <w:rsid w:val="00B420C8"/>
    <w:rsid w:val="00B4215A"/>
    <w:rsid w:val="00B43271"/>
    <w:rsid w:val="00B47570"/>
    <w:rsid w:val="00B475BE"/>
    <w:rsid w:val="00B47B5F"/>
    <w:rsid w:val="00B530B1"/>
    <w:rsid w:val="00B54631"/>
    <w:rsid w:val="00B57E19"/>
    <w:rsid w:val="00B57EC6"/>
    <w:rsid w:val="00B60363"/>
    <w:rsid w:val="00B6188B"/>
    <w:rsid w:val="00B64435"/>
    <w:rsid w:val="00B65FFE"/>
    <w:rsid w:val="00B662A5"/>
    <w:rsid w:val="00B66AB9"/>
    <w:rsid w:val="00B73DCB"/>
    <w:rsid w:val="00B762AB"/>
    <w:rsid w:val="00B76B06"/>
    <w:rsid w:val="00B829FD"/>
    <w:rsid w:val="00B8346D"/>
    <w:rsid w:val="00B84450"/>
    <w:rsid w:val="00B84DE5"/>
    <w:rsid w:val="00B87556"/>
    <w:rsid w:val="00B90BCE"/>
    <w:rsid w:val="00B93297"/>
    <w:rsid w:val="00B9359B"/>
    <w:rsid w:val="00B93692"/>
    <w:rsid w:val="00B95C6B"/>
    <w:rsid w:val="00B95D9A"/>
    <w:rsid w:val="00B96522"/>
    <w:rsid w:val="00B970DE"/>
    <w:rsid w:val="00BA31F4"/>
    <w:rsid w:val="00BA3947"/>
    <w:rsid w:val="00BA47ED"/>
    <w:rsid w:val="00BA52BF"/>
    <w:rsid w:val="00BA5437"/>
    <w:rsid w:val="00BA6780"/>
    <w:rsid w:val="00BA6AD8"/>
    <w:rsid w:val="00BA6D26"/>
    <w:rsid w:val="00BA752A"/>
    <w:rsid w:val="00BA7698"/>
    <w:rsid w:val="00BA7A06"/>
    <w:rsid w:val="00BB1AA7"/>
    <w:rsid w:val="00BB40F3"/>
    <w:rsid w:val="00BB512F"/>
    <w:rsid w:val="00BB5BA5"/>
    <w:rsid w:val="00BB6C5C"/>
    <w:rsid w:val="00BB6C8D"/>
    <w:rsid w:val="00BB73C2"/>
    <w:rsid w:val="00BC1AB1"/>
    <w:rsid w:val="00BC3CB2"/>
    <w:rsid w:val="00BC7D00"/>
    <w:rsid w:val="00BD0DB9"/>
    <w:rsid w:val="00BE208D"/>
    <w:rsid w:val="00BE328C"/>
    <w:rsid w:val="00BE35F3"/>
    <w:rsid w:val="00BE3AD5"/>
    <w:rsid w:val="00BE4386"/>
    <w:rsid w:val="00BE4F66"/>
    <w:rsid w:val="00BE5656"/>
    <w:rsid w:val="00BE7008"/>
    <w:rsid w:val="00BF28B2"/>
    <w:rsid w:val="00BF2CBC"/>
    <w:rsid w:val="00BF3BE4"/>
    <w:rsid w:val="00BF7734"/>
    <w:rsid w:val="00BF787E"/>
    <w:rsid w:val="00BF7D84"/>
    <w:rsid w:val="00C00596"/>
    <w:rsid w:val="00C021C7"/>
    <w:rsid w:val="00C04EA6"/>
    <w:rsid w:val="00C05339"/>
    <w:rsid w:val="00C067B2"/>
    <w:rsid w:val="00C06AD2"/>
    <w:rsid w:val="00C06B9E"/>
    <w:rsid w:val="00C06DCB"/>
    <w:rsid w:val="00C11A20"/>
    <w:rsid w:val="00C16481"/>
    <w:rsid w:val="00C16A32"/>
    <w:rsid w:val="00C17F91"/>
    <w:rsid w:val="00C20849"/>
    <w:rsid w:val="00C20A46"/>
    <w:rsid w:val="00C216DD"/>
    <w:rsid w:val="00C21F51"/>
    <w:rsid w:val="00C247D7"/>
    <w:rsid w:val="00C31712"/>
    <w:rsid w:val="00C33A32"/>
    <w:rsid w:val="00C34A5D"/>
    <w:rsid w:val="00C35FAC"/>
    <w:rsid w:val="00C36C64"/>
    <w:rsid w:val="00C3747F"/>
    <w:rsid w:val="00C4115E"/>
    <w:rsid w:val="00C437C8"/>
    <w:rsid w:val="00C45ECC"/>
    <w:rsid w:val="00C5294B"/>
    <w:rsid w:val="00C53399"/>
    <w:rsid w:val="00C53B0C"/>
    <w:rsid w:val="00C54C6A"/>
    <w:rsid w:val="00C6413F"/>
    <w:rsid w:val="00C655BC"/>
    <w:rsid w:val="00C726B7"/>
    <w:rsid w:val="00C73133"/>
    <w:rsid w:val="00C755CA"/>
    <w:rsid w:val="00C82153"/>
    <w:rsid w:val="00C82FEA"/>
    <w:rsid w:val="00C839CB"/>
    <w:rsid w:val="00C9022E"/>
    <w:rsid w:val="00C92F46"/>
    <w:rsid w:val="00C9578F"/>
    <w:rsid w:val="00CA172E"/>
    <w:rsid w:val="00CA2877"/>
    <w:rsid w:val="00CA2CB4"/>
    <w:rsid w:val="00CA4EED"/>
    <w:rsid w:val="00CA549B"/>
    <w:rsid w:val="00CB011C"/>
    <w:rsid w:val="00CB112C"/>
    <w:rsid w:val="00CB1B7C"/>
    <w:rsid w:val="00CB2F12"/>
    <w:rsid w:val="00CB6144"/>
    <w:rsid w:val="00CB6DE3"/>
    <w:rsid w:val="00CB704D"/>
    <w:rsid w:val="00CB786B"/>
    <w:rsid w:val="00CC06BC"/>
    <w:rsid w:val="00CC401B"/>
    <w:rsid w:val="00CC47C1"/>
    <w:rsid w:val="00CC4AD9"/>
    <w:rsid w:val="00CC502A"/>
    <w:rsid w:val="00CC562A"/>
    <w:rsid w:val="00CC6D1C"/>
    <w:rsid w:val="00CD3E9E"/>
    <w:rsid w:val="00CD5A4A"/>
    <w:rsid w:val="00CD65F7"/>
    <w:rsid w:val="00CD6B9B"/>
    <w:rsid w:val="00CE0CF3"/>
    <w:rsid w:val="00CE28C4"/>
    <w:rsid w:val="00CE3331"/>
    <w:rsid w:val="00CE4F66"/>
    <w:rsid w:val="00CE5507"/>
    <w:rsid w:val="00CE587F"/>
    <w:rsid w:val="00CE6208"/>
    <w:rsid w:val="00CE626A"/>
    <w:rsid w:val="00CF2FF9"/>
    <w:rsid w:val="00CF5068"/>
    <w:rsid w:val="00CF52ED"/>
    <w:rsid w:val="00CF6B55"/>
    <w:rsid w:val="00CF733F"/>
    <w:rsid w:val="00D037D9"/>
    <w:rsid w:val="00D116E1"/>
    <w:rsid w:val="00D11B2C"/>
    <w:rsid w:val="00D138F1"/>
    <w:rsid w:val="00D15780"/>
    <w:rsid w:val="00D157C2"/>
    <w:rsid w:val="00D160EF"/>
    <w:rsid w:val="00D2021A"/>
    <w:rsid w:val="00D21AF5"/>
    <w:rsid w:val="00D24A1C"/>
    <w:rsid w:val="00D24ADE"/>
    <w:rsid w:val="00D26B91"/>
    <w:rsid w:val="00D308EE"/>
    <w:rsid w:val="00D33DB3"/>
    <w:rsid w:val="00D3493C"/>
    <w:rsid w:val="00D3586D"/>
    <w:rsid w:val="00D370C5"/>
    <w:rsid w:val="00D43BDE"/>
    <w:rsid w:val="00D43D9A"/>
    <w:rsid w:val="00D44EB0"/>
    <w:rsid w:val="00D45450"/>
    <w:rsid w:val="00D46323"/>
    <w:rsid w:val="00D46663"/>
    <w:rsid w:val="00D61A5C"/>
    <w:rsid w:val="00D64B56"/>
    <w:rsid w:val="00D65DEF"/>
    <w:rsid w:val="00D67BA8"/>
    <w:rsid w:val="00D71D4F"/>
    <w:rsid w:val="00D73A82"/>
    <w:rsid w:val="00D760A9"/>
    <w:rsid w:val="00D7668C"/>
    <w:rsid w:val="00D819BC"/>
    <w:rsid w:val="00D82493"/>
    <w:rsid w:val="00D83753"/>
    <w:rsid w:val="00D845BC"/>
    <w:rsid w:val="00D91BC4"/>
    <w:rsid w:val="00D94D03"/>
    <w:rsid w:val="00D95E49"/>
    <w:rsid w:val="00D96C3C"/>
    <w:rsid w:val="00D96CB6"/>
    <w:rsid w:val="00D97C1A"/>
    <w:rsid w:val="00DA0230"/>
    <w:rsid w:val="00DA2907"/>
    <w:rsid w:val="00DA2F14"/>
    <w:rsid w:val="00DA46DC"/>
    <w:rsid w:val="00DA6099"/>
    <w:rsid w:val="00DA63E0"/>
    <w:rsid w:val="00DA6736"/>
    <w:rsid w:val="00DA6C2A"/>
    <w:rsid w:val="00DA6D22"/>
    <w:rsid w:val="00DA7F95"/>
    <w:rsid w:val="00DA7FCC"/>
    <w:rsid w:val="00DB28FE"/>
    <w:rsid w:val="00DB2A43"/>
    <w:rsid w:val="00DB3817"/>
    <w:rsid w:val="00DB3A39"/>
    <w:rsid w:val="00DB47A0"/>
    <w:rsid w:val="00DB67A9"/>
    <w:rsid w:val="00DB7094"/>
    <w:rsid w:val="00DC0C64"/>
    <w:rsid w:val="00DC432B"/>
    <w:rsid w:val="00DC4A88"/>
    <w:rsid w:val="00DC7008"/>
    <w:rsid w:val="00DC71CF"/>
    <w:rsid w:val="00DC799D"/>
    <w:rsid w:val="00DD5D6B"/>
    <w:rsid w:val="00DE1CB5"/>
    <w:rsid w:val="00DE4225"/>
    <w:rsid w:val="00DE5F08"/>
    <w:rsid w:val="00DE66F6"/>
    <w:rsid w:val="00DF0C9A"/>
    <w:rsid w:val="00DF12CC"/>
    <w:rsid w:val="00DF13B5"/>
    <w:rsid w:val="00DF6AA9"/>
    <w:rsid w:val="00DF756E"/>
    <w:rsid w:val="00DF7677"/>
    <w:rsid w:val="00DF7781"/>
    <w:rsid w:val="00DF7B41"/>
    <w:rsid w:val="00E03BBF"/>
    <w:rsid w:val="00E07013"/>
    <w:rsid w:val="00E077F1"/>
    <w:rsid w:val="00E1241D"/>
    <w:rsid w:val="00E12E0B"/>
    <w:rsid w:val="00E20915"/>
    <w:rsid w:val="00E21612"/>
    <w:rsid w:val="00E21629"/>
    <w:rsid w:val="00E23B58"/>
    <w:rsid w:val="00E23D42"/>
    <w:rsid w:val="00E23DAD"/>
    <w:rsid w:val="00E300A5"/>
    <w:rsid w:val="00E336E8"/>
    <w:rsid w:val="00E34D37"/>
    <w:rsid w:val="00E35568"/>
    <w:rsid w:val="00E41126"/>
    <w:rsid w:val="00E416E5"/>
    <w:rsid w:val="00E41EFF"/>
    <w:rsid w:val="00E45D21"/>
    <w:rsid w:val="00E468E5"/>
    <w:rsid w:val="00E5038C"/>
    <w:rsid w:val="00E50F48"/>
    <w:rsid w:val="00E54550"/>
    <w:rsid w:val="00E5547A"/>
    <w:rsid w:val="00E63176"/>
    <w:rsid w:val="00E639C6"/>
    <w:rsid w:val="00E6541E"/>
    <w:rsid w:val="00E656D7"/>
    <w:rsid w:val="00E70809"/>
    <w:rsid w:val="00E726CA"/>
    <w:rsid w:val="00E7277A"/>
    <w:rsid w:val="00E72CCE"/>
    <w:rsid w:val="00E73BFB"/>
    <w:rsid w:val="00E73EEB"/>
    <w:rsid w:val="00E7666E"/>
    <w:rsid w:val="00E80796"/>
    <w:rsid w:val="00E8613F"/>
    <w:rsid w:val="00E9118D"/>
    <w:rsid w:val="00E9177C"/>
    <w:rsid w:val="00E96DBB"/>
    <w:rsid w:val="00E96E7F"/>
    <w:rsid w:val="00E978F7"/>
    <w:rsid w:val="00EA0B30"/>
    <w:rsid w:val="00EA1A93"/>
    <w:rsid w:val="00EA20C7"/>
    <w:rsid w:val="00EA25A3"/>
    <w:rsid w:val="00EB3986"/>
    <w:rsid w:val="00EB4722"/>
    <w:rsid w:val="00EC35BE"/>
    <w:rsid w:val="00EC3943"/>
    <w:rsid w:val="00EC3A6B"/>
    <w:rsid w:val="00EC6514"/>
    <w:rsid w:val="00ED251A"/>
    <w:rsid w:val="00ED36C3"/>
    <w:rsid w:val="00ED5325"/>
    <w:rsid w:val="00ED7264"/>
    <w:rsid w:val="00ED76AB"/>
    <w:rsid w:val="00EE0D94"/>
    <w:rsid w:val="00EE4C56"/>
    <w:rsid w:val="00EE554B"/>
    <w:rsid w:val="00EF00C5"/>
    <w:rsid w:val="00EF062A"/>
    <w:rsid w:val="00EF2330"/>
    <w:rsid w:val="00EF45E9"/>
    <w:rsid w:val="00EF5BA2"/>
    <w:rsid w:val="00F026CC"/>
    <w:rsid w:val="00F02EF5"/>
    <w:rsid w:val="00F0365E"/>
    <w:rsid w:val="00F04050"/>
    <w:rsid w:val="00F05F27"/>
    <w:rsid w:val="00F05F51"/>
    <w:rsid w:val="00F07FF2"/>
    <w:rsid w:val="00F10AF1"/>
    <w:rsid w:val="00F13BC1"/>
    <w:rsid w:val="00F16758"/>
    <w:rsid w:val="00F16B92"/>
    <w:rsid w:val="00F17841"/>
    <w:rsid w:val="00F23EE0"/>
    <w:rsid w:val="00F24380"/>
    <w:rsid w:val="00F262BE"/>
    <w:rsid w:val="00F26924"/>
    <w:rsid w:val="00F27BED"/>
    <w:rsid w:val="00F352A3"/>
    <w:rsid w:val="00F3690F"/>
    <w:rsid w:val="00F400F6"/>
    <w:rsid w:val="00F40193"/>
    <w:rsid w:val="00F40FB3"/>
    <w:rsid w:val="00F44A53"/>
    <w:rsid w:val="00F44CEA"/>
    <w:rsid w:val="00F45197"/>
    <w:rsid w:val="00F510FF"/>
    <w:rsid w:val="00F525E3"/>
    <w:rsid w:val="00F54762"/>
    <w:rsid w:val="00F54897"/>
    <w:rsid w:val="00F55EFF"/>
    <w:rsid w:val="00F56839"/>
    <w:rsid w:val="00F602F8"/>
    <w:rsid w:val="00F60319"/>
    <w:rsid w:val="00F60992"/>
    <w:rsid w:val="00F62987"/>
    <w:rsid w:val="00F64EEB"/>
    <w:rsid w:val="00F67411"/>
    <w:rsid w:val="00F67C54"/>
    <w:rsid w:val="00F67E0B"/>
    <w:rsid w:val="00F73A9F"/>
    <w:rsid w:val="00F76AF5"/>
    <w:rsid w:val="00F77B84"/>
    <w:rsid w:val="00F80107"/>
    <w:rsid w:val="00F81308"/>
    <w:rsid w:val="00F83ECB"/>
    <w:rsid w:val="00F861DB"/>
    <w:rsid w:val="00F8681C"/>
    <w:rsid w:val="00F872FE"/>
    <w:rsid w:val="00F9269A"/>
    <w:rsid w:val="00F94C2C"/>
    <w:rsid w:val="00F95A07"/>
    <w:rsid w:val="00FA286B"/>
    <w:rsid w:val="00FA28E6"/>
    <w:rsid w:val="00FA4AD4"/>
    <w:rsid w:val="00FA7F7C"/>
    <w:rsid w:val="00FB6AF5"/>
    <w:rsid w:val="00FB7F32"/>
    <w:rsid w:val="00FC25C5"/>
    <w:rsid w:val="00FC3AE6"/>
    <w:rsid w:val="00FC4B95"/>
    <w:rsid w:val="00FC4BE8"/>
    <w:rsid w:val="00FD1B24"/>
    <w:rsid w:val="00FD1BBA"/>
    <w:rsid w:val="00FD1F79"/>
    <w:rsid w:val="00FD6941"/>
    <w:rsid w:val="00FD7519"/>
    <w:rsid w:val="00FE0F37"/>
    <w:rsid w:val="00FE0FA9"/>
    <w:rsid w:val="00FE24A2"/>
    <w:rsid w:val="00FE2D87"/>
    <w:rsid w:val="00FE58B7"/>
    <w:rsid w:val="00FE7423"/>
    <w:rsid w:val="00FF2B88"/>
    <w:rsid w:val="00FF76DD"/>
    <w:rsid w:val="00FF7C3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D031480"/>
  <w15:docId w15:val="{18A00A2F-1648-413F-91F1-7CD44137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30C"/>
    <w:rPr>
      <w:rFonts w:ascii="Times New Roman" w:eastAsia="Times New Roman" w:hAnsi="Times New Roman" w:cs="Times New Roman"/>
      <w:lang w:val="en-GB" w:eastAsia="sv-SE"/>
    </w:rPr>
  </w:style>
  <w:style w:type="paragraph" w:styleId="Heading1">
    <w:name w:val="heading 1"/>
    <w:basedOn w:val="Normal"/>
    <w:link w:val="Heading1Char"/>
    <w:uiPriority w:val="9"/>
    <w:qFormat/>
    <w:rsid w:val="00CF2FF9"/>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ardalinea-lettertype">
    <w:name w:val="Standaardalinea-lettertype"/>
    <w:semiHidden/>
    <w:rsid w:val="00A9444A"/>
  </w:style>
  <w:style w:type="table" w:customStyle="1" w:styleId="Standaardtabel">
    <w:name w:val="Standaardtabel"/>
    <w:semiHidden/>
    <w:rsid w:val="00A9444A"/>
    <w:tblPr>
      <w:tblInd w:w="0" w:type="dxa"/>
      <w:tblCellMar>
        <w:top w:w="0" w:type="dxa"/>
        <w:left w:w="108" w:type="dxa"/>
        <w:bottom w:w="0" w:type="dxa"/>
        <w:right w:w="108" w:type="dxa"/>
      </w:tblCellMar>
    </w:tblPr>
  </w:style>
  <w:style w:type="numbering" w:customStyle="1" w:styleId="Geenlijst">
    <w:name w:val="Geen lijst"/>
    <w:semiHidden/>
    <w:rsid w:val="00A9444A"/>
  </w:style>
  <w:style w:type="paragraph" w:customStyle="1" w:styleId="Paragraph2">
    <w:name w:val="Paragraph2"/>
    <w:basedOn w:val="Normal"/>
    <w:autoRedefine/>
    <w:rsid w:val="00C86C40"/>
    <w:pPr>
      <w:spacing w:before="80"/>
      <w:ind w:left="432"/>
    </w:pPr>
    <w:rPr>
      <w:color w:val="000000"/>
    </w:rPr>
  </w:style>
  <w:style w:type="paragraph" w:styleId="TOC1">
    <w:name w:val="toc 1"/>
    <w:basedOn w:val="Paragraph2"/>
    <w:next w:val="Normal"/>
    <w:autoRedefine/>
    <w:semiHidden/>
    <w:rsid w:val="00C86C40"/>
    <w:pPr>
      <w:spacing w:before="120"/>
    </w:pPr>
    <w:rPr>
      <w:b/>
      <w:color w:val="auto"/>
    </w:rPr>
  </w:style>
  <w:style w:type="paragraph" w:styleId="TOC2">
    <w:name w:val="toc 2"/>
    <w:basedOn w:val="Normal"/>
    <w:next w:val="Normal"/>
    <w:autoRedefine/>
    <w:semiHidden/>
    <w:rsid w:val="00C86C40"/>
    <w:pPr>
      <w:spacing w:before="120"/>
    </w:pPr>
    <w:rPr>
      <w:b/>
      <w:szCs w:val="22"/>
    </w:rPr>
  </w:style>
  <w:style w:type="paragraph" w:styleId="TOC3">
    <w:name w:val="toc 3"/>
    <w:basedOn w:val="Normal"/>
    <w:next w:val="Normal"/>
    <w:autoRedefine/>
    <w:semiHidden/>
    <w:rsid w:val="00C86C40"/>
    <w:rPr>
      <w:sz w:val="20"/>
    </w:rPr>
  </w:style>
  <w:style w:type="paragraph" w:styleId="TOC4">
    <w:name w:val="toc 4"/>
    <w:basedOn w:val="Normal"/>
    <w:next w:val="Normal"/>
    <w:autoRedefine/>
    <w:semiHidden/>
    <w:rsid w:val="00C86C40"/>
    <w:rPr>
      <w:sz w:val="20"/>
    </w:rPr>
  </w:style>
  <w:style w:type="paragraph" w:styleId="Header">
    <w:name w:val="header"/>
    <w:basedOn w:val="Normal"/>
    <w:link w:val="HeaderChar"/>
    <w:uiPriority w:val="99"/>
    <w:unhideWhenUsed/>
    <w:rsid w:val="0062030C"/>
    <w:pPr>
      <w:tabs>
        <w:tab w:val="center" w:pos="4320"/>
        <w:tab w:val="right" w:pos="8640"/>
      </w:tabs>
    </w:pPr>
  </w:style>
  <w:style w:type="character" w:customStyle="1" w:styleId="HeaderChar">
    <w:name w:val="Header Char"/>
    <w:basedOn w:val="DefaultParagraphFont"/>
    <w:link w:val="Header"/>
    <w:uiPriority w:val="99"/>
    <w:rsid w:val="0062030C"/>
    <w:rPr>
      <w:rFonts w:ascii="Times New Roman" w:eastAsia="Times New Roman" w:hAnsi="Times New Roman" w:cs="Times New Roman"/>
      <w:sz w:val="24"/>
      <w:szCs w:val="24"/>
      <w:lang w:val="en-GB" w:eastAsia="sv-SE"/>
    </w:rPr>
  </w:style>
  <w:style w:type="paragraph" w:styleId="Footer">
    <w:name w:val="footer"/>
    <w:basedOn w:val="Normal"/>
    <w:link w:val="FooterChar"/>
    <w:uiPriority w:val="99"/>
    <w:unhideWhenUsed/>
    <w:rsid w:val="0062030C"/>
    <w:pPr>
      <w:tabs>
        <w:tab w:val="center" w:pos="4320"/>
        <w:tab w:val="right" w:pos="8640"/>
      </w:tabs>
    </w:pPr>
  </w:style>
  <w:style w:type="character" w:customStyle="1" w:styleId="FooterChar">
    <w:name w:val="Footer Char"/>
    <w:basedOn w:val="DefaultParagraphFont"/>
    <w:link w:val="Footer"/>
    <w:uiPriority w:val="99"/>
    <w:semiHidden/>
    <w:rsid w:val="0062030C"/>
    <w:rPr>
      <w:rFonts w:ascii="Times New Roman" w:eastAsia="Times New Roman" w:hAnsi="Times New Roman" w:cs="Times New Roman"/>
      <w:sz w:val="24"/>
      <w:szCs w:val="24"/>
      <w:lang w:val="en-GB" w:eastAsia="sv-SE"/>
    </w:rPr>
  </w:style>
  <w:style w:type="table" w:styleId="TableGrid">
    <w:name w:val="Table Grid"/>
    <w:basedOn w:val="TableNormal"/>
    <w:rsid w:val="006203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212A46"/>
    <w:rPr>
      <w:rFonts w:ascii="Lucida Grande" w:hAnsi="Lucida Grande"/>
      <w:sz w:val="18"/>
      <w:szCs w:val="18"/>
    </w:rPr>
  </w:style>
  <w:style w:type="character" w:customStyle="1" w:styleId="BalloonTextChar">
    <w:name w:val="Balloon Text Char"/>
    <w:basedOn w:val="DefaultParagraphFont"/>
    <w:link w:val="BalloonText"/>
    <w:rsid w:val="00212A46"/>
    <w:rPr>
      <w:rFonts w:ascii="Lucida Grande" w:eastAsia="Times New Roman" w:hAnsi="Lucida Grande" w:cs="Times New Roman"/>
      <w:sz w:val="18"/>
      <w:szCs w:val="18"/>
      <w:lang w:val="en-GB" w:eastAsia="sv-SE"/>
    </w:rPr>
  </w:style>
  <w:style w:type="character" w:styleId="CommentReference">
    <w:name w:val="annotation reference"/>
    <w:basedOn w:val="DefaultParagraphFont"/>
    <w:uiPriority w:val="99"/>
    <w:rsid w:val="008B7850"/>
    <w:rPr>
      <w:sz w:val="18"/>
      <w:szCs w:val="18"/>
    </w:rPr>
  </w:style>
  <w:style w:type="paragraph" w:styleId="CommentText">
    <w:name w:val="annotation text"/>
    <w:basedOn w:val="Normal"/>
    <w:link w:val="CommentTextChar"/>
    <w:uiPriority w:val="99"/>
    <w:rsid w:val="008B7850"/>
  </w:style>
  <w:style w:type="character" w:customStyle="1" w:styleId="CommentTextChar">
    <w:name w:val="Comment Text Char"/>
    <w:basedOn w:val="DefaultParagraphFont"/>
    <w:link w:val="CommentText"/>
    <w:uiPriority w:val="99"/>
    <w:rsid w:val="008B7850"/>
    <w:rPr>
      <w:rFonts w:ascii="Times New Roman" w:eastAsia="Times New Roman" w:hAnsi="Times New Roman" w:cs="Times New Roman"/>
      <w:lang w:val="en-GB" w:eastAsia="sv-SE"/>
    </w:rPr>
  </w:style>
  <w:style w:type="paragraph" w:styleId="CommentSubject">
    <w:name w:val="annotation subject"/>
    <w:basedOn w:val="CommentText"/>
    <w:next w:val="CommentText"/>
    <w:link w:val="CommentSubjectChar"/>
    <w:rsid w:val="008B7850"/>
    <w:rPr>
      <w:b/>
      <w:bCs/>
      <w:sz w:val="20"/>
      <w:szCs w:val="20"/>
    </w:rPr>
  </w:style>
  <w:style w:type="character" w:customStyle="1" w:styleId="CommentSubjectChar">
    <w:name w:val="Comment Subject Char"/>
    <w:basedOn w:val="CommentTextChar"/>
    <w:link w:val="CommentSubject"/>
    <w:rsid w:val="008B7850"/>
    <w:rPr>
      <w:rFonts w:ascii="Times New Roman" w:eastAsia="Times New Roman" w:hAnsi="Times New Roman" w:cs="Times New Roman"/>
      <w:b/>
      <w:bCs/>
      <w:sz w:val="20"/>
      <w:szCs w:val="20"/>
      <w:lang w:val="en-GB" w:eastAsia="sv-SE"/>
    </w:rPr>
  </w:style>
  <w:style w:type="character" w:styleId="Hyperlink">
    <w:name w:val="Hyperlink"/>
    <w:basedOn w:val="DefaultParagraphFont"/>
    <w:rsid w:val="0034591B"/>
    <w:rPr>
      <w:color w:val="0000FF" w:themeColor="hyperlink"/>
      <w:u w:val="single"/>
    </w:rPr>
  </w:style>
  <w:style w:type="paragraph" w:styleId="ListParagraph">
    <w:name w:val="List Paragraph"/>
    <w:basedOn w:val="Normal"/>
    <w:rsid w:val="0054113B"/>
    <w:pPr>
      <w:ind w:left="720"/>
      <w:contextualSpacing/>
    </w:pPr>
  </w:style>
  <w:style w:type="character" w:styleId="Strong">
    <w:name w:val="Strong"/>
    <w:basedOn w:val="DefaultParagraphFont"/>
    <w:uiPriority w:val="22"/>
    <w:qFormat/>
    <w:rsid w:val="00465D4D"/>
    <w:rPr>
      <w:rFonts w:cs="Times New Roman"/>
      <w:b/>
      <w:bCs/>
    </w:rPr>
  </w:style>
  <w:style w:type="paragraph" w:styleId="Revision">
    <w:name w:val="Revision"/>
    <w:hidden/>
    <w:rsid w:val="001F19AF"/>
    <w:rPr>
      <w:rFonts w:ascii="Times New Roman" w:eastAsia="Times New Roman" w:hAnsi="Times New Roman" w:cs="Times New Roman"/>
      <w:lang w:val="en-GB" w:eastAsia="sv-SE"/>
    </w:rPr>
  </w:style>
  <w:style w:type="character" w:styleId="FollowedHyperlink">
    <w:name w:val="FollowedHyperlink"/>
    <w:basedOn w:val="DefaultParagraphFont"/>
    <w:semiHidden/>
    <w:unhideWhenUsed/>
    <w:rsid w:val="001175EE"/>
    <w:rPr>
      <w:color w:val="800080" w:themeColor="followedHyperlink"/>
      <w:u w:val="single"/>
    </w:rPr>
  </w:style>
  <w:style w:type="character" w:customStyle="1" w:styleId="apple-converted-space">
    <w:name w:val="apple-converted-space"/>
    <w:basedOn w:val="DefaultParagraphFont"/>
    <w:rsid w:val="00A77DA8"/>
  </w:style>
  <w:style w:type="paragraph" w:styleId="NormalWeb">
    <w:name w:val="Normal (Web)"/>
    <w:basedOn w:val="Normal"/>
    <w:uiPriority w:val="99"/>
    <w:unhideWhenUsed/>
    <w:rsid w:val="00E077F1"/>
    <w:pPr>
      <w:spacing w:before="100" w:beforeAutospacing="1" w:after="100" w:afterAutospacing="1"/>
    </w:pPr>
    <w:rPr>
      <w:lang w:val="de-DE" w:eastAsia="de-DE"/>
    </w:rPr>
  </w:style>
  <w:style w:type="character" w:customStyle="1" w:styleId="normaltextrun">
    <w:name w:val="normaltextrun"/>
    <w:basedOn w:val="DefaultParagraphFont"/>
    <w:rsid w:val="00455832"/>
  </w:style>
  <w:style w:type="paragraph" w:customStyle="1" w:styleId="paragraph">
    <w:name w:val="paragraph"/>
    <w:basedOn w:val="Normal"/>
    <w:rsid w:val="00455832"/>
    <w:pPr>
      <w:spacing w:before="100" w:beforeAutospacing="1" w:after="100" w:afterAutospacing="1"/>
    </w:pPr>
    <w:rPr>
      <w:lang w:val="de-DE" w:eastAsia="de-DE"/>
    </w:rPr>
  </w:style>
  <w:style w:type="character" w:customStyle="1" w:styleId="eop">
    <w:name w:val="eop"/>
    <w:basedOn w:val="DefaultParagraphFont"/>
    <w:rsid w:val="00455832"/>
  </w:style>
  <w:style w:type="paragraph" w:styleId="NoSpacing">
    <w:name w:val="No Spacing"/>
    <w:uiPriority w:val="1"/>
    <w:qFormat/>
    <w:rsid w:val="00455832"/>
    <w:rPr>
      <w:sz w:val="22"/>
      <w:szCs w:val="22"/>
    </w:rPr>
  </w:style>
  <w:style w:type="paragraph" w:customStyle="1" w:styleId="c-tilecaption">
    <w:name w:val="c-tile__caption"/>
    <w:basedOn w:val="Normal"/>
    <w:rsid w:val="00135B23"/>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CF2FF9"/>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187">
      <w:bodyDiv w:val="1"/>
      <w:marLeft w:val="0"/>
      <w:marRight w:val="0"/>
      <w:marTop w:val="0"/>
      <w:marBottom w:val="0"/>
      <w:divBdr>
        <w:top w:val="none" w:sz="0" w:space="0" w:color="auto"/>
        <w:left w:val="none" w:sz="0" w:space="0" w:color="auto"/>
        <w:bottom w:val="none" w:sz="0" w:space="0" w:color="auto"/>
        <w:right w:val="none" w:sz="0" w:space="0" w:color="auto"/>
      </w:divBdr>
    </w:div>
    <w:div w:id="155802180">
      <w:bodyDiv w:val="1"/>
      <w:marLeft w:val="0"/>
      <w:marRight w:val="0"/>
      <w:marTop w:val="0"/>
      <w:marBottom w:val="0"/>
      <w:divBdr>
        <w:top w:val="none" w:sz="0" w:space="0" w:color="auto"/>
        <w:left w:val="none" w:sz="0" w:space="0" w:color="auto"/>
        <w:bottom w:val="none" w:sz="0" w:space="0" w:color="auto"/>
        <w:right w:val="none" w:sz="0" w:space="0" w:color="auto"/>
      </w:divBdr>
    </w:div>
    <w:div w:id="292947135">
      <w:bodyDiv w:val="1"/>
      <w:marLeft w:val="0"/>
      <w:marRight w:val="0"/>
      <w:marTop w:val="0"/>
      <w:marBottom w:val="0"/>
      <w:divBdr>
        <w:top w:val="none" w:sz="0" w:space="0" w:color="auto"/>
        <w:left w:val="none" w:sz="0" w:space="0" w:color="auto"/>
        <w:bottom w:val="none" w:sz="0" w:space="0" w:color="auto"/>
        <w:right w:val="none" w:sz="0" w:space="0" w:color="auto"/>
      </w:divBdr>
    </w:div>
    <w:div w:id="494538739">
      <w:bodyDiv w:val="1"/>
      <w:marLeft w:val="0"/>
      <w:marRight w:val="0"/>
      <w:marTop w:val="0"/>
      <w:marBottom w:val="0"/>
      <w:divBdr>
        <w:top w:val="none" w:sz="0" w:space="0" w:color="auto"/>
        <w:left w:val="none" w:sz="0" w:space="0" w:color="auto"/>
        <w:bottom w:val="none" w:sz="0" w:space="0" w:color="auto"/>
        <w:right w:val="none" w:sz="0" w:space="0" w:color="auto"/>
      </w:divBdr>
      <w:divsChild>
        <w:div w:id="356734949">
          <w:marLeft w:val="0"/>
          <w:marRight w:val="0"/>
          <w:marTop w:val="0"/>
          <w:marBottom w:val="0"/>
          <w:divBdr>
            <w:top w:val="none" w:sz="0" w:space="0" w:color="auto"/>
            <w:left w:val="none" w:sz="0" w:space="0" w:color="auto"/>
            <w:bottom w:val="none" w:sz="0" w:space="0" w:color="auto"/>
            <w:right w:val="none" w:sz="0" w:space="0" w:color="auto"/>
          </w:divBdr>
        </w:div>
      </w:divsChild>
    </w:div>
    <w:div w:id="735317589">
      <w:bodyDiv w:val="1"/>
      <w:marLeft w:val="0"/>
      <w:marRight w:val="0"/>
      <w:marTop w:val="0"/>
      <w:marBottom w:val="0"/>
      <w:divBdr>
        <w:top w:val="none" w:sz="0" w:space="0" w:color="auto"/>
        <w:left w:val="none" w:sz="0" w:space="0" w:color="auto"/>
        <w:bottom w:val="none" w:sz="0" w:space="0" w:color="auto"/>
        <w:right w:val="none" w:sz="0" w:space="0" w:color="auto"/>
      </w:divBdr>
    </w:div>
    <w:div w:id="819729030">
      <w:bodyDiv w:val="1"/>
      <w:marLeft w:val="0"/>
      <w:marRight w:val="0"/>
      <w:marTop w:val="0"/>
      <w:marBottom w:val="0"/>
      <w:divBdr>
        <w:top w:val="none" w:sz="0" w:space="0" w:color="auto"/>
        <w:left w:val="none" w:sz="0" w:space="0" w:color="auto"/>
        <w:bottom w:val="none" w:sz="0" w:space="0" w:color="auto"/>
        <w:right w:val="none" w:sz="0" w:space="0" w:color="auto"/>
      </w:divBdr>
    </w:div>
    <w:div w:id="865294536">
      <w:bodyDiv w:val="1"/>
      <w:marLeft w:val="0"/>
      <w:marRight w:val="0"/>
      <w:marTop w:val="0"/>
      <w:marBottom w:val="0"/>
      <w:divBdr>
        <w:top w:val="none" w:sz="0" w:space="0" w:color="auto"/>
        <w:left w:val="none" w:sz="0" w:space="0" w:color="auto"/>
        <w:bottom w:val="none" w:sz="0" w:space="0" w:color="auto"/>
        <w:right w:val="none" w:sz="0" w:space="0" w:color="auto"/>
      </w:divBdr>
    </w:div>
    <w:div w:id="924532114">
      <w:bodyDiv w:val="1"/>
      <w:marLeft w:val="0"/>
      <w:marRight w:val="0"/>
      <w:marTop w:val="0"/>
      <w:marBottom w:val="0"/>
      <w:divBdr>
        <w:top w:val="none" w:sz="0" w:space="0" w:color="auto"/>
        <w:left w:val="none" w:sz="0" w:space="0" w:color="auto"/>
        <w:bottom w:val="none" w:sz="0" w:space="0" w:color="auto"/>
        <w:right w:val="none" w:sz="0" w:space="0" w:color="auto"/>
      </w:divBdr>
      <w:divsChild>
        <w:div w:id="349067025">
          <w:marLeft w:val="0"/>
          <w:marRight w:val="0"/>
          <w:marTop w:val="0"/>
          <w:marBottom w:val="0"/>
          <w:divBdr>
            <w:top w:val="none" w:sz="0" w:space="0" w:color="auto"/>
            <w:left w:val="none" w:sz="0" w:space="0" w:color="auto"/>
            <w:bottom w:val="none" w:sz="0" w:space="0" w:color="auto"/>
            <w:right w:val="none" w:sz="0" w:space="0" w:color="auto"/>
          </w:divBdr>
          <w:divsChild>
            <w:div w:id="2048991329">
              <w:marLeft w:val="0"/>
              <w:marRight w:val="0"/>
              <w:marTop w:val="0"/>
              <w:marBottom w:val="0"/>
              <w:divBdr>
                <w:top w:val="none" w:sz="0" w:space="0" w:color="auto"/>
                <w:left w:val="none" w:sz="0" w:space="0" w:color="auto"/>
                <w:bottom w:val="none" w:sz="0" w:space="0" w:color="auto"/>
                <w:right w:val="none" w:sz="0" w:space="0" w:color="auto"/>
              </w:divBdr>
              <w:divsChild>
                <w:div w:id="1496990859">
                  <w:marLeft w:val="0"/>
                  <w:marRight w:val="0"/>
                  <w:marTop w:val="0"/>
                  <w:marBottom w:val="0"/>
                  <w:divBdr>
                    <w:top w:val="none" w:sz="0" w:space="0" w:color="auto"/>
                    <w:left w:val="none" w:sz="0" w:space="0" w:color="auto"/>
                    <w:bottom w:val="none" w:sz="0" w:space="0" w:color="auto"/>
                    <w:right w:val="none" w:sz="0" w:space="0" w:color="auto"/>
                  </w:divBdr>
                </w:div>
                <w:div w:id="894632056">
                  <w:marLeft w:val="0"/>
                  <w:marRight w:val="0"/>
                  <w:marTop w:val="0"/>
                  <w:marBottom w:val="0"/>
                  <w:divBdr>
                    <w:top w:val="none" w:sz="0" w:space="0" w:color="auto"/>
                    <w:left w:val="none" w:sz="0" w:space="0" w:color="auto"/>
                    <w:bottom w:val="none" w:sz="0" w:space="0" w:color="auto"/>
                    <w:right w:val="none" w:sz="0" w:space="0" w:color="auto"/>
                  </w:divBdr>
                </w:div>
              </w:divsChild>
            </w:div>
            <w:div w:id="1054892500">
              <w:marLeft w:val="0"/>
              <w:marRight w:val="0"/>
              <w:marTop w:val="0"/>
              <w:marBottom w:val="0"/>
              <w:divBdr>
                <w:top w:val="none" w:sz="0" w:space="0" w:color="auto"/>
                <w:left w:val="none" w:sz="0" w:space="0" w:color="auto"/>
                <w:bottom w:val="none" w:sz="0" w:space="0" w:color="auto"/>
                <w:right w:val="none" w:sz="0" w:space="0" w:color="auto"/>
              </w:divBdr>
              <w:divsChild>
                <w:div w:id="12672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3306">
      <w:bodyDiv w:val="1"/>
      <w:marLeft w:val="0"/>
      <w:marRight w:val="0"/>
      <w:marTop w:val="0"/>
      <w:marBottom w:val="0"/>
      <w:divBdr>
        <w:top w:val="none" w:sz="0" w:space="0" w:color="auto"/>
        <w:left w:val="none" w:sz="0" w:space="0" w:color="auto"/>
        <w:bottom w:val="none" w:sz="0" w:space="0" w:color="auto"/>
        <w:right w:val="none" w:sz="0" w:space="0" w:color="auto"/>
      </w:divBdr>
    </w:div>
    <w:div w:id="1103300544">
      <w:bodyDiv w:val="1"/>
      <w:marLeft w:val="0"/>
      <w:marRight w:val="0"/>
      <w:marTop w:val="0"/>
      <w:marBottom w:val="0"/>
      <w:divBdr>
        <w:top w:val="none" w:sz="0" w:space="0" w:color="auto"/>
        <w:left w:val="none" w:sz="0" w:space="0" w:color="auto"/>
        <w:bottom w:val="none" w:sz="0" w:space="0" w:color="auto"/>
        <w:right w:val="none" w:sz="0" w:space="0" w:color="auto"/>
      </w:divBdr>
    </w:div>
    <w:div w:id="1190290452">
      <w:bodyDiv w:val="1"/>
      <w:marLeft w:val="0"/>
      <w:marRight w:val="0"/>
      <w:marTop w:val="0"/>
      <w:marBottom w:val="0"/>
      <w:divBdr>
        <w:top w:val="none" w:sz="0" w:space="0" w:color="auto"/>
        <w:left w:val="none" w:sz="0" w:space="0" w:color="auto"/>
        <w:bottom w:val="none" w:sz="0" w:space="0" w:color="auto"/>
        <w:right w:val="none" w:sz="0" w:space="0" w:color="auto"/>
      </w:divBdr>
      <w:divsChild>
        <w:div w:id="1986156739">
          <w:marLeft w:val="418"/>
          <w:marRight w:val="0"/>
          <w:marTop w:val="0"/>
          <w:marBottom w:val="0"/>
          <w:divBdr>
            <w:top w:val="none" w:sz="0" w:space="0" w:color="auto"/>
            <w:left w:val="none" w:sz="0" w:space="0" w:color="auto"/>
            <w:bottom w:val="none" w:sz="0" w:space="0" w:color="auto"/>
            <w:right w:val="none" w:sz="0" w:space="0" w:color="auto"/>
          </w:divBdr>
        </w:div>
      </w:divsChild>
    </w:div>
    <w:div w:id="1200050990">
      <w:bodyDiv w:val="1"/>
      <w:marLeft w:val="0"/>
      <w:marRight w:val="0"/>
      <w:marTop w:val="0"/>
      <w:marBottom w:val="0"/>
      <w:divBdr>
        <w:top w:val="none" w:sz="0" w:space="0" w:color="auto"/>
        <w:left w:val="none" w:sz="0" w:space="0" w:color="auto"/>
        <w:bottom w:val="none" w:sz="0" w:space="0" w:color="auto"/>
        <w:right w:val="none" w:sz="0" w:space="0" w:color="auto"/>
      </w:divBdr>
    </w:div>
    <w:div w:id="1294025526">
      <w:bodyDiv w:val="1"/>
      <w:marLeft w:val="0"/>
      <w:marRight w:val="0"/>
      <w:marTop w:val="0"/>
      <w:marBottom w:val="0"/>
      <w:divBdr>
        <w:top w:val="none" w:sz="0" w:space="0" w:color="auto"/>
        <w:left w:val="none" w:sz="0" w:space="0" w:color="auto"/>
        <w:bottom w:val="none" w:sz="0" w:space="0" w:color="auto"/>
        <w:right w:val="none" w:sz="0" w:space="0" w:color="auto"/>
      </w:divBdr>
      <w:divsChild>
        <w:div w:id="1263612277">
          <w:marLeft w:val="0"/>
          <w:marRight w:val="0"/>
          <w:marTop w:val="0"/>
          <w:marBottom w:val="0"/>
          <w:divBdr>
            <w:top w:val="none" w:sz="0" w:space="0" w:color="auto"/>
            <w:left w:val="none" w:sz="0" w:space="0" w:color="auto"/>
            <w:bottom w:val="none" w:sz="0" w:space="0" w:color="auto"/>
            <w:right w:val="none" w:sz="0" w:space="0" w:color="auto"/>
          </w:divBdr>
          <w:divsChild>
            <w:div w:id="562062415">
              <w:marLeft w:val="0"/>
              <w:marRight w:val="0"/>
              <w:marTop w:val="0"/>
              <w:marBottom w:val="0"/>
              <w:divBdr>
                <w:top w:val="none" w:sz="0" w:space="0" w:color="auto"/>
                <w:left w:val="none" w:sz="0" w:space="0" w:color="auto"/>
                <w:bottom w:val="none" w:sz="0" w:space="0" w:color="auto"/>
                <w:right w:val="none" w:sz="0" w:space="0" w:color="auto"/>
              </w:divBdr>
              <w:divsChild>
                <w:div w:id="1774865234">
                  <w:marLeft w:val="0"/>
                  <w:marRight w:val="0"/>
                  <w:marTop w:val="0"/>
                  <w:marBottom w:val="0"/>
                  <w:divBdr>
                    <w:top w:val="single" w:sz="6" w:space="0" w:color="EBEBEC"/>
                    <w:left w:val="none" w:sz="0" w:space="0" w:color="auto"/>
                    <w:bottom w:val="none" w:sz="0" w:space="0" w:color="auto"/>
                    <w:right w:val="none" w:sz="0" w:space="0" w:color="auto"/>
                  </w:divBdr>
                  <w:divsChild>
                    <w:div w:id="455148273">
                      <w:marLeft w:val="0"/>
                      <w:marRight w:val="0"/>
                      <w:marTop w:val="0"/>
                      <w:marBottom w:val="0"/>
                      <w:divBdr>
                        <w:top w:val="none" w:sz="0" w:space="0" w:color="auto"/>
                        <w:left w:val="none" w:sz="0" w:space="0" w:color="auto"/>
                        <w:bottom w:val="none" w:sz="0" w:space="0" w:color="auto"/>
                        <w:right w:val="none" w:sz="0" w:space="0" w:color="auto"/>
                      </w:divBdr>
                      <w:divsChild>
                        <w:div w:id="1249264799">
                          <w:marLeft w:val="0"/>
                          <w:marRight w:val="0"/>
                          <w:marTop w:val="0"/>
                          <w:marBottom w:val="0"/>
                          <w:divBdr>
                            <w:top w:val="none" w:sz="0" w:space="0" w:color="auto"/>
                            <w:left w:val="none" w:sz="0" w:space="0" w:color="auto"/>
                            <w:bottom w:val="none" w:sz="0" w:space="0" w:color="auto"/>
                            <w:right w:val="none" w:sz="0" w:space="0" w:color="auto"/>
                          </w:divBdr>
                          <w:divsChild>
                            <w:div w:id="4782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41838">
      <w:bodyDiv w:val="1"/>
      <w:marLeft w:val="0"/>
      <w:marRight w:val="0"/>
      <w:marTop w:val="0"/>
      <w:marBottom w:val="0"/>
      <w:divBdr>
        <w:top w:val="none" w:sz="0" w:space="0" w:color="auto"/>
        <w:left w:val="none" w:sz="0" w:space="0" w:color="auto"/>
        <w:bottom w:val="none" w:sz="0" w:space="0" w:color="auto"/>
        <w:right w:val="none" w:sz="0" w:space="0" w:color="auto"/>
      </w:divBdr>
      <w:divsChild>
        <w:div w:id="158739603">
          <w:marLeft w:val="0"/>
          <w:marRight w:val="0"/>
          <w:marTop w:val="0"/>
          <w:marBottom w:val="0"/>
          <w:divBdr>
            <w:top w:val="none" w:sz="0" w:space="0" w:color="auto"/>
            <w:left w:val="none" w:sz="0" w:space="0" w:color="auto"/>
            <w:bottom w:val="none" w:sz="0" w:space="0" w:color="auto"/>
            <w:right w:val="none" w:sz="0" w:space="0" w:color="auto"/>
          </w:divBdr>
          <w:divsChild>
            <w:div w:id="53242094">
              <w:marLeft w:val="60"/>
              <w:marRight w:val="60"/>
              <w:marTop w:val="60"/>
              <w:marBottom w:val="60"/>
              <w:divBdr>
                <w:top w:val="none" w:sz="0" w:space="0" w:color="auto"/>
                <w:left w:val="none" w:sz="0" w:space="0" w:color="auto"/>
                <w:bottom w:val="none" w:sz="0" w:space="0" w:color="auto"/>
                <w:right w:val="none" w:sz="0" w:space="0" w:color="auto"/>
              </w:divBdr>
              <w:divsChild>
                <w:div w:id="469325306">
                  <w:marLeft w:val="0"/>
                  <w:marRight w:val="0"/>
                  <w:marTop w:val="0"/>
                  <w:marBottom w:val="0"/>
                  <w:divBdr>
                    <w:top w:val="none" w:sz="0" w:space="0" w:color="auto"/>
                    <w:left w:val="none" w:sz="0" w:space="0" w:color="auto"/>
                    <w:bottom w:val="none" w:sz="0" w:space="0" w:color="auto"/>
                    <w:right w:val="none" w:sz="0" w:space="0" w:color="auto"/>
                  </w:divBdr>
                  <w:divsChild>
                    <w:div w:id="1106315495">
                      <w:marLeft w:val="0"/>
                      <w:marRight w:val="0"/>
                      <w:marTop w:val="0"/>
                      <w:marBottom w:val="0"/>
                      <w:divBdr>
                        <w:top w:val="none" w:sz="0" w:space="0" w:color="auto"/>
                        <w:left w:val="none" w:sz="0" w:space="0" w:color="auto"/>
                        <w:bottom w:val="none" w:sz="0" w:space="0" w:color="auto"/>
                        <w:right w:val="none" w:sz="0" w:space="0" w:color="auto"/>
                      </w:divBdr>
                      <w:divsChild>
                        <w:div w:id="1756125308">
                          <w:marLeft w:val="0"/>
                          <w:marRight w:val="0"/>
                          <w:marTop w:val="0"/>
                          <w:marBottom w:val="0"/>
                          <w:divBdr>
                            <w:top w:val="none" w:sz="0" w:space="0" w:color="auto"/>
                            <w:left w:val="none" w:sz="0" w:space="0" w:color="auto"/>
                            <w:bottom w:val="none" w:sz="0" w:space="0" w:color="auto"/>
                            <w:right w:val="none" w:sz="0" w:space="0" w:color="auto"/>
                          </w:divBdr>
                          <w:divsChild>
                            <w:div w:id="18821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662349">
      <w:bodyDiv w:val="1"/>
      <w:marLeft w:val="0"/>
      <w:marRight w:val="0"/>
      <w:marTop w:val="0"/>
      <w:marBottom w:val="0"/>
      <w:divBdr>
        <w:top w:val="none" w:sz="0" w:space="0" w:color="auto"/>
        <w:left w:val="none" w:sz="0" w:space="0" w:color="auto"/>
        <w:bottom w:val="none" w:sz="0" w:space="0" w:color="auto"/>
        <w:right w:val="none" w:sz="0" w:space="0" w:color="auto"/>
      </w:divBdr>
    </w:div>
    <w:div w:id="1578976369">
      <w:bodyDiv w:val="1"/>
      <w:marLeft w:val="0"/>
      <w:marRight w:val="0"/>
      <w:marTop w:val="0"/>
      <w:marBottom w:val="0"/>
      <w:divBdr>
        <w:top w:val="none" w:sz="0" w:space="0" w:color="auto"/>
        <w:left w:val="none" w:sz="0" w:space="0" w:color="auto"/>
        <w:bottom w:val="none" w:sz="0" w:space="0" w:color="auto"/>
        <w:right w:val="none" w:sz="0" w:space="0" w:color="auto"/>
      </w:divBdr>
    </w:div>
    <w:div w:id="1654525024">
      <w:bodyDiv w:val="1"/>
      <w:marLeft w:val="0"/>
      <w:marRight w:val="0"/>
      <w:marTop w:val="0"/>
      <w:marBottom w:val="0"/>
      <w:divBdr>
        <w:top w:val="none" w:sz="0" w:space="0" w:color="auto"/>
        <w:left w:val="none" w:sz="0" w:space="0" w:color="auto"/>
        <w:bottom w:val="none" w:sz="0" w:space="0" w:color="auto"/>
        <w:right w:val="none" w:sz="0" w:space="0" w:color="auto"/>
      </w:divBdr>
    </w:div>
    <w:div w:id="1658339556">
      <w:bodyDiv w:val="1"/>
      <w:marLeft w:val="0"/>
      <w:marRight w:val="0"/>
      <w:marTop w:val="0"/>
      <w:marBottom w:val="0"/>
      <w:divBdr>
        <w:top w:val="none" w:sz="0" w:space="0" w:color="auto"/>
        <w:left w:val="none" w:sz="0" w:space="0" w:color="auto"/>
        <w:bottom w:val="none" w:sz="0" w:space="0" w:color="auto"/>
        <w:right w:val="none" w:sz="0" w:space="0" w:color="auto"/>
      </w:divBdr>
    </w:div>
    <w:div w:id="1731884721">
      <w:bodyDiv w:val="1"/>
      <w:marLeft w:val="0"/>
      <w:marRight w:val="0"/>
      <w:marTop w:val="0"/>
      <w:marBottom w:val="0"/>
      <w:divBdr>
        <w:top w:val="none" w:sz="0" w:space="0" w:color="auto"/>
        <w:left w:val="none" w:sz="0" w:space="0" w:color="auto"/>
        <w:bottom w:val="none" w:sz="0" w:space="0" w:color="auto"/>
        <w:right w:val="none" w:sz="0" w:space="0" w:color="auto"/>
      </w:divBdr>
    </w:div>
    <w:div w:id="1878618869">
      <w:bodyDiv w:val="1"/>
      <w:marLeft w:val="0"/>
      <w:marRight w:val="0"/>
      <w:marTop w:val="0"/>
      <w:marBottom w:val="0"/>
      <w:divBdr>
        <w:top w:val="none" w:sz="0" w:space="0" w:color="auto"/>
        <w:left w:val="none" w:sz="0" w:space="0" w:color="auto"/>
        <w:bottom w:val="none" w:sz="0" w:space="0" w:color="auto"/>
        <w:right w:val="none" w:sz="0" w:space="0" w:color="auto"/>
      </w:divBdr>
    </w:div>
    <w:div w:id="1975214188">
      <w:bodyDiv w:val="1"/>
      <w:marLeft w:val="0"/>
      <w:marRight w:val="0"/>
      <w:marTop w:val="0"/>
      <w:marBottom w:val="0"/>
      <w:divBdr>
        <w:top w:val="none" w:sz="0" w:space="0" w:color="auto"/>
        <w:left w:val="none" w:sz="0" w:space="0" w:color="auto"/>
        <w:bottom w:val="none" w:sz="0" w:space="0" w:color="auto"/>
        <w:right w:val="none" w:sz="0" w:space="0" w:color="auto"/>
      </w:divBdr>
    </w:div>
    <w:div w:id="1976833930">
      <w:bodyDiv w:val="1"/>
      <w:marLeft w:val="0"/>
      <w:marRight w:val="0"/>
      <w:marTop w:val="0"/>
      <w:marBottom w:val="0"/>
      <w:divBdr>
        <w:top w:val="none" w:sz="0" w:space="0" w:color="auto"/>
        <w:left w:val="none" w:sz="0" w:space="0" w:color="auto"/>
        <w:bottom w:val="none" w:sz="0" w:space="0" w:color="auto"/>
        <w:right w:val="none" w:sz="0" w:space="0" w:color="auto"/>
      </w:divBdr>
    </w:div>
    <w:div w:id="2030258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scopc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lascopc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Butcher@technical-group.com" TargetMode="External"/><Relationship Id="rId4" Type="http://schemas.openxmlformats.org/officeDocument/2006/relationships/settings" Target="settings.xml"/><Relationship Id="rId9" Type="http://schemas.openxmlformats.org/officeDocument/2006/relationships/hyperlink" Target="http://www.atlascopcogroup.com/en/media/corporate-press-releases/2017/20170119-divest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19F48-3E0E-4162-B1D1-0DE885A9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1312</Words>
  <Characters>7479</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full.stop</Company>
  <LinksUpToDate>false</LinksUpToDate>
  <CharactersWithSpaces>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Gunter Flies</dc:creator>
  <cp:lastModifiedBy>Sarah Geerts</cp:lastModifiedBy>
  <cp:revision>2</cp:revision>
  <cp:lastPrinted>2017-01-13T11:39:00Z</cp:lastPrinted>
  <dcterms:created xsi:type="dcterms:W3CDTF">2017-02-23T17:20:00Z</dcterms:created>
  <dcterms:modified xsi:type="dcterms:W3CDTF">2017-02-23T17:20:00Z</dcterms:modified>
</cp:coreProperties>
</file>