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ACD8" w14:textId="7E3BFF3A" w:rsidR="007F5198" w:rsidRDefault="000F0797" w:rsidP="007F5198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  <w:r w:rsidRPr="00C4651B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Atlas Copco annuncia </w:t>
      </w:r>
      <w:proofErr w:type="spellStart"/>
      <w:r w:rsidRPr="00C4651B">
        <w:rPr>
          <w:rFonts w:ascii="Arial" w:hAnsi="Arial"/>
          <w:b/>
          <w:bCs/>
          <w:color w:val="2E74B5"/>
          <w:spacing w:val="-10"/>
          <w:sz w:val="32"/>
          <w:szCs w:val="32"/>
        </w:rPr>
        <w:t>Cerades</w:t>
      </w:r>
      <w:proofErr w:type="spellEnd"/>
      <w:r w:rsidRPr="00C4651B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™, </w:t>
      </w:r>
      <w:r w:rsidR="00383175" w:rsidRPr="00C4651B">
        <w:rPr>
          <w:rFonts w:ascii="Arial" w:hAnsi="Arial"/>
          <w:b/>
          <w:bCs/>
          <w:color w:val="2E74B5"/>
          <w:spacing w:val="-10"/>
          <w:sz w:val="32"/>
          <w:szCs w:val="32"/>
        </w:rPr>
        <w:t>l’</w:t>
      </w:r>
      <w:r w:rsidRPr="00C4651B">
        <w:rPr>
          <w:rFonts w:ascii="Arial" w:hAnsi="Arial"/>
          <w:b/>
          <w:bCs/>
          <w:color w:val="2E74B5"/>
          <w:spacing w:val="-10"/>
          <w:sz w:val="32"/>
          <w:szCs w:val="32"/>
        </w:rPr>
        <w:t>essicc</w:t>
      </w:r>
      <w:r w:rsidR="00D060E8" w:rsidRPr="00C4651B">
        <w:rPr>
          <w:rFonts w:ascii="Arial" w:hAnsi="Arial"/>
          <w:b/>
          <w:bCs/>
          <w:color w:val="2E74B5"/>
          <w:spacing w:val="-10"/>
          <w:sz w:val="32"/>
          <w:szCs w:val="32"/>
        </w:rPr>
        <w:t>ante</w:t>
      </w:r>
      <w:r w:rsidRPr="00C4651B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 solido </w:t>
      </w:r>
      <w:r w:rsidR="00D060E8" w:rsidRPr="00C4651B">
        <w:rPr>
          <w:rFonts w:ascii="Arial" w:hAnsi="Arial"/>
          <w:b/>
          <w:bCs/>
          <w:color w:val="2E74B5"/>
          <w:spacing w:val="-10"/>
          <w:sz w:val="32"/>
          <w:szCs w:val="32"/>
        </w:rPr>
        <w:t>rivoluziona</w:t>
      </w:r>
      <w:r w:rsidR="0000771A">
        <w:rPr>
          <w:rFonts w:ascii="Arial" w:hAnsi="Arial"/>
          <w:b/>
          <w:bCs/>
          <w:color w:val="2E74B5"/>
          <w:spacing w:val="-10"/>
          <w:sz w:val="32"/>
          <w:szCs w:val="32"/>
        </w:rPr>
        <w:t>rio per i sistemi ad aria compressa</w:t>
      </w:r>
      <w:r w:rsidR="00D060E8" w:rsidRPr="00C4651B">
        <w:rPr>
          <w:rFonts w:ascii="Arial" w:hAnsi="Arial"/>
          <w:b/>
          <w:bCs/>
          <w:color w:val="2E74B5"/>
          <w:spacing w:val="-10"/>
          <w:sz w:val="32"/>
          <w:szCs w:val="32"/>
        </w:rPr>
        <w:t xml:space="preserve"> </w:t>
      </w:r>
    </w:p>
    <w:p w14:paraId="276D82CE" w14:textId="2F3FE1AB" w:rsidR="00E9342F" w:rsidRDefault="00E9342F" w:rsidP="007F5198">
      <w:pPr>
        <w:jc w:val="center"/>
        <w:rPr>
          <w:rFonts w:ascii="Arial" w:hAnsi="Arial"/>
          <w:b/>
          <w:bCs/>
          <w:color w:val="2E74B5"/>
          <w:spacing w:val="-10"/>
          <w:sz w:val="32"/>
          <w:szCs w:val="32"/>
        </w:rPr>
      </w:pPr>
    </w:p>
    <w:p w14:paraId="49FAA64C" w14:textId="77777777" w:rsidR="007F5198" w:rsidRDefault="007F5198" w:rsidP="00383175">
      <w:pPr>
        <w:rPr>
          <w:rFonts w:ascii="Arial" w:hAnsi="Arial"/>
          <w:b/>
          <w:bCs/>
          <w:color w:val="2E74B5"/>
          <w:spacing w:val="-10"/>
          <w:sz w:val="32"/>
          <w:szCs w:val="32"/>
        </w:rPr>
      </w:pPr>
    </w:p>
    <w:p w14:paraId="642B1485" w14:textId="77777777" w:rsidR="004B57F4" w:rsidRDefault="00E246C2" w:rsidP="000F0797">
      <w:pPr>
        <w:jc w:val="center"/>
        <w:rPr>
          <w:rFonts w:ascii="Arial" w:hAnsi="Arial"/>
          <w:b/>
          <w:bCs/>
          <w:i/>
          <w:iCs/>
          <w:color w:val="7F7F7F"/>
          <w:sz w:val="24"/>
          <w:szCs w:val="24"/>
        </w:rPr>
      </w:pP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I </w:t>
      </w:r>
      <w:r w:rsidR="004B57F4">
        <w:rPr>
          <w:rFonts w:ascii="Arial" w:hAnsi="Arial"/>
          <w:b/>
          <w:bCs/>
          <w:i/>
          <w:iCs/>
          <w:color w:val="7F7F7F"/>
          <w:sz w:val="24"/>
          <w:szCs w:val="24"/>
        </w:rPr>
        <w:t>nuovi</w:t>
      </w:r>
      <w:r w:rsidR="000F0797" w:rsidRPr="000F0797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 essiccator</w:t>
      </w:r>
      <w:r w:rsidR="004E4E71">
        <w:rPr>
          <w:rFonts w:ascii="Arial" w:hAnsi="Arial"/>
          <w:b/>
          <w:bCs/>
          <w:i/>
          <w:iCs/>
          <w:color w:val="7F7F7F"/>
          <w:sz w:val="24"/>
          <w:szCs w:val="24"/>
        </w:rPr>
        <w:t>i</w:t>
      </w:r>
      <w:r w:rsidR="000F0797" w:rsidRPr="000F0797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 </w:t>
      </w:r>
      <w:proofErr w:type="spellStart"/>
      <w:r w:rsidR="000F0797" w:rsidRPr="000F0797">
        <w:rPr>
          <w:rFonts w:ascii="Arial" w:hAnsi="Arial"/>
          <w:b/>
          <w:bCs/>
          <w:i/>
          <w:iCs/>
          <w:color w:val="7F7F7F"/>
          <w:sz w:val="24"/>
          <w:szCs w:val="24"/>
        </w:rPr>
        <w:t>Cerades</w:t>
      </w:r>
      <w:proofErr w:type="spellEnd"/>
      <w:r w:rsidR="000F0797" w:rsidRPr="000F0797">
        <w:rPr>
          <w:rFonts w:ascii="Arial" w:hAnsi="Arial"/>
          <w:b/>
          <w:bCs/>
          <w:i/>
          <w:iCs/>
          <w:color w:val="7F7F7F"/>
          <w:sz w:val="24"/>
          <w:szCs w:val="24"/>
        </w:rPr>
        <w:t>™</w:t>
      </w:r>
      <w:r w:rsidR="004B57F4"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>garantisc</w:t>
      </w:r>
      <w:r w:rsidR="004E4E71">
        <w:rPr>
          <w:rFonts w:ascii="Arial" w:hAnsi="Arial"/>
          <w:b/>
          <w:bCs/>
          <w:i/>
          <w:iCs/>
          <w:color w:val="7F7F7F"/>
          <w:sz w:val="24"/>
          <w:szCs w:val="24"/>
        </w:rPr>
        <w:t>ono</w:t>
      </w: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 migliore qualità dell’aria, riduzione dei costi energetici e operativi, </w:t>
      </w:r>
    </w:p>
    <w:p w14:paraId="0D4EE33B" w14:textId="2F9AE40A" w:rsidR="007F5198" w:rsidRPr="007F5198" w:rsidRDefault="00E246C2" w:rsidP="000F0797">
      <w:pPr>
        <w:jc w:val="center"/>
        <w:rPr>
          <w:rFonts w:ascii="Arial" w:hAnsi="Arial"/>
          <w:b/>
          <w:bCs/>
          <w:i/>
          <w:iCs/>
          <w:color w:val="7F7F7F"/>
          <w:sz w:val="24"/>
          <w:szCs w:val="24"/>
        </w:rPr>
      </w:pPr>
      <w:r>
        <w:rPr>
          <w:rFonts w:ascii="Arial" w:hAnsi="Arial"/>
          <w:b/>
          <w:bCs/>
          <w:i/>
          <w:iCs/>
          <w:color w:val="7F7F7F"/>
          <w:sz w:val="24"/>
          <w:szCs w:val="24"/>
        </w:rPr>
        <w:t xml:space="preserve">benefici per la salute e per l’ambiente </w:t>
      </w:r>
    </w:p>
    <w:p w14:paraId="30DE06A3" w14:textId="77777777" w:rsidR="00A809F1" w:rsidRPr="00875E07" w:rsidRDefault="00A809F1" w:rsidP="000734C3">
      <w:pPr>
        <w:rPr>
          <w:rFonts w:ascii="Arial" w:hAnsi="Arial"/>
          <w:b/>
          <w:i/>
          <w:color w:val="949EA5" w:themeColor="text1" w:themeTint="80"/>
          <w:sz w:val="24"/>
          <w:szCs w:val="24"/>
        </w:rPr>
      </w:pPr>
    </w:p>
    <w:p w14:paraId="50B17714" w14:textId="77777777" w:rsidR="00F0037D" w:rsidRPr="00E3753C" w:rsidRDefault="00F0037D" w:rsidP="00E90A49">
      <w:pPr>
        <w:pStyle w:val="s15"/>
        <w:spacing w:before="0" w:beforeAutospacing="0" w:after="0" w:afterAutospacing="0"/>
        <w:rPr>
          <w:rFonts w:ascii="Arial" w:hAnsi="Arial" w:cs="Arial"/>
          <w:b/>
          <w:i/>
          <w:color w:val="949EA5" w:themeColor="text1" w:themeTint="80"/>
        </w:rPr>
      </w:pPr>
    </w:p>
    <w:p w14:paraId="3B01F0E2" w14:textId="5567F7B8" w:rsidR="00324687" w:rsidRDefault="00F0037D" w:rsidP="00383175">
      <w:pPr>
        <w:pStyle w:val="s19"/>
        <w:spacing w:before="0" w:beforeAutospacing="0" w:after="150" w:afterAutospacing="0"/>
        <w:jc w:val="both"/>
        <w:rPr>
          <w:rFonts w:ascii="Arial" w:eastAsia="Times New Roman" w:hAnsi="Arial" w:cs="Arial"/>
          <w:color w:val="949EA5" w:themeColor="text1" w:themeTint="80"/>
          <w:sz w:val="20"/>
          <w:szCs w:val="20"/>
        </w:rPr>
      </w:pPr>
      <w:r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Cinisello Balsamo, </w:t>
      </w:r>
      <w:r w:rsidR="007A372C">
        <w:rPr>
          <w:rFonts w:ascii="Arial" w:eastAsia="Times New Roman" w:hAnsi="Arial" w:cs="Arial"/>
          <w:color w:val="949EA5" w:themeColor="text1" w:themeTint="80"/>
          <w:sz w:val="20"/>
          <w:szCs w:val="20"/>
        </w:rPr>
        <w:t>8</w:t>
      </w:r>
      <w:r w:rsidR="000F0797"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 </w:t>
      </w:r>
      <w:r w:rsidR="003C125C">
        <w:rPr>
          <w:rFonts w:ascii="Arial" w:eastAsia="Times New Roman" w:hAnsi="Arial" w:cs="Arial"/>
          <w:color w:val="949EA5" w:themeColor="text1" w:themeTint="80"/>
          <w:sz w:val="20"/>
          <w:szCs w:val="20"/>
        </w:rPr>
        <w:t>settembre 2020</w:t>
      </w:r>
      <w:bookmarkStart w:id="0" w:name="_Hlk24707475"/>
    </w:p>
    <w:p w14:paraId="5B61472E" w14:textId="77777777" w:rsidR="00D060E8" w:rsidRDefault="00D060E8" w:rsidP="00325D4C">
      <w:pPr>
        <w:jc w:val="both"/>
        <w:rPr>
          <w:rFonts w:ascii="Arial" w:eastAsia="Times New Roman" w:hAnsi="Arial"/>
          <w:color w:val="949EA5" w:themeColor="text1" w:themeTint="80"/>
        </w:rPr>
      </w:pPr>
    </w:p>
    <w:p w14:paraId="23984506" w14:textId="3E1D5FCF" w:rsidR="000749AC" w:rsidRDefault="000F0797" w:rsidP="00325D4C">
      <w:pPr>
        <w:jc w:val="both"/>
        <w:rPr>
          <w:rFonts w:ascii="Arial" w:eastAsia="Times New Roman" w:hAnsi="Arial"/>
          <w:color w:val="949EA5" w:themeColor="text1" w:themeTint="80"/>
        </w:rPr>
      </w:pPr>
      <w:r w:rsidRPr="009A11B3">
        <w:rPr>
          <w:rFonts w:ascii="Arial" w:eastAsia="Times New Roman" w:hAnsi="Arial"/>
          <w:color w:val="949EA5" w:themeColor="text1" w:themeTint="80"/>
        </w:rPr>
        <w:t xml:space="preserve">Alcune </w:t>
      </w:r>
      <w:r w:rsidR="003C2667" w:rsidRPr="009A11B3">
        <w:rPr>
          <w:rFonts w:ascii="Arial" w:eastAsia="Times New Roman" w:hAnsi="Arial"/>
          <w:color w:val="949EA5" w:themeColor="text1" w:themeTint="80"/>
        </w:rPr>
        <w:t>innovazioni</w:t>
      </w:r>
      <w:r w:rsidRPr="009A11B3">
        <w:rPr>
          <w:rFonts w:ascii="Arial" w:eastAsia="Times New Roman" w:hAnsi="Arial"/>
          <w:color w:val="949EA5" w:themeColor="text1" w:themeTint="80"/>
        </w:rPr>
        <w:t xml:space="preserve"> </w:t>
      </w:r>
      <w:r w:rsidR="00383175" w:rsidRPr="009A11B3">
        <w:rPr>
          <w:rFonts w:ascii="Arial" w:eastAsia="Times New Roman" w:hAnsi="Arial"/>
          <w:color w:val="949EA5" w:themeColor="text1" w:themeTint="80"/>
        </w:rPr>
        <w:t>hanno un impatto straordinario</w:t>
      </w:r>
      <w:r w:rsidRPr="009A11B3">
        <w:rPr>
          <w:rFonts w:ascii="Arial" w:eastAsia="Times New Roman" w:hAnsi="Arial"/>
          <w:color w:val="949EA5" w:themeColor="text1" w:themeTint="80"/>
        </w:rPr>
        <w:t xml:space="preserve">. </w:t>
      </w:r>
      <w:r w:rsidR="00AF0D9E">
        <w:rPr>
          <w:rFonts w:ascii="Arial" w:eastAsia="Times New Roman" w:hAnsi="Arial"/>
          <w:color w:val="949EA5" w:themeColor="text1" w:themeTint="80"/>
        </w:rPr>
        <w:t xml:space="preserve">I nuovi </w:t>
      </w:r>
      <w:r w:rsidR="00AF0D9E" w:rsidRPr="00AF0D9E">
        <w:rPr>
          <w:rFonts w:ascii="Arial" w:eastAsia="Times New Roman" w:hAnsi="Arial"/>
          <w:color w:val="949EA5" w:themeColor="text1" w:themeTint="80"/>
        </w:rPr>
        <w:t>CD</w:t>
      </w:r>
      <w:r w:rsidR="001470B9">
        <w:rPr>
          <w:rFonts w:ascii="Arial" w:eastAsia="Times New Roman" w:hAnsi="Arial"/>
          <w:color w:val="949EA5" w:themeColor="text1" w:themeTint="80"/>
        </w:rPr>
        <w:t>+</w:t>
      </w:r>
      <w:r w:rsidR="00AF0D9E" w:rsidRPr="00AF0D9E">
        <w:rPr>
          <w:rFonts w:ascii="Arial" w:eastAsia="Times New Roman" w:hAnsi="Arial"/>
          <w:color w:val="949EA5" w:themeColor="text1" w:themeTint="80"/>
        </w:rPr>
        <w:t xml:space="preserve"> 20-335</w:t>
      </w:r>
      <w:r w:rsidR="003C125C">
        <w:rPr>
          <w:rFonts w:ascii="Arial" w:eastAsia="Times New Roman" w:hAnsi="Arial"/>
          <w:color w:val="949EA5" w:themeColor="text1" w:themeTint="80"/>
        </w:rPr>
        <w:t>,</w:t>
      </w:r>
      <w:r w:rsidR="00AF0D9E" w:rsidRPr="00E074CD">
        <w:rPr>
          <w:rFonts w:ascii="Arial" w:eastAsia="Times New Roman" w:hAnsi="Arial"/>
          <w:color w:val="949EA5" w:themeColor="text1" w:themeTint="80"/>
        </w:rPr>
        <w:t xml:space="preserve"> dotati della</w:t>
      </w:r>
      <w:r w:rsidR="00E074CD">
        <w:rPr>
          <w:rFonts w:ascii="Arial" w:eastAsia="Times New Roman" w:hAnsi="Arial"/>
          <w:color w:val="949EA5" w:themeColor="text1" w:themeTint="80"/>
        </w:rPr>
        <w:t xml:space="preserve"> innovativa</w:t>
      </w:r>
      <w:r w:rsidR="00AF0D9E" w:rsidRPr="00E074CD">
        <w:rPr>
          <w:rFonts w:ascii="Arial" w:eastAsia="Times New Roman" w:hAnsi="Arial"/>
          <w:color w:val="949EA5" w:themeColor="text1" w:themeTint="80"/>
        </w:rPr>
        <w:t xml:space="preserve"> tecnologia </w:t>
      </w:r>
      <w:proofErr w:type="spellStart"/>
      <w:r w:rsidRPr="009A11B3">
        <w:rPr>
          <w:rFonts w:ascii="Arial" w:eastAsia="Times New Roman" w:hAnsi="Arial"/>
          <w:color w:val="949EA5" w:themeColor="text1" w:themeTint="80"/>
        </w:rPr>
        <w:t>Cerades</w:t>
      </w:r>
      <w:proofErr w:type="spellEnd"/>
      <w:r w:rsidRPr="009A11B3">
        <w:rPr>
          <w:rFonts w:ascii="Arial" w:eastAsia="Times New Roman" w:hAnsi="Arial"/>
          <w:color w:val="949EA5" w:themeColor="text1" w:themeTint="80"/>
        </w:rPr>
        <w:t>™</w:t>
      </w:r>
      <w:r w:rsidR="003C125C">
        <w:rPr>
          <w:rFonts w:ascii="Arial" w:eastAsia="Times New Roman" w:hAnsi="Arial"/>
          <w:color w:val="949EA5" w:themeColor="text1" w:themeTint="80"/>
        </w:rPr>
        <w:t xml:space="preserve"> sviluppata e brevettata da Atlas Copco</w:t>
      </w:r>
      <w:r w:rsidRPr="009A11B3">
        <w:rPr>
          <w:rFonts w:ascii="Arial" w:eastAsia="Times New Roman" w:hAnsi="Arial"/>
          <w:color w:val="949EA5" w:themeColor="text1" w:themeTint="80"/>
        </w:rPr>
        <w:t xml:space="preserve">, </w:t>
      </w:r>
      <w:r w:rsidR="00AF0D9E">
        <w:rPr>
          <w:rFonts w:ascii="Arial" w:eastAsia="Times New Roman" w:hAnsi="Arial"/>
          <w:color w:val="949EA5" w:themeColor="text1" w:themeTint="80"/>
        </w:rPr>
        <w:t xml:space="preserve">sono i </w:t>
      </w:r>
      <w:r w:rsidR="00383175" w:rsidRPr="009A11B3">
        <w:rPr>
          <w:rFonts w:ascii="Arial" w:eastAsia="Times New Roman" w:hAnsi="Arial"/>
          <w:color w:val="949EA5" w:themeColor="text1" w:themeTint="80"/>
        </w:rPr>
        <w:t>prim</w:t>
      </w:r>
      <w:r w:rsidR="00E074CD">
        <w:rPr>
          <w:rFonts w:ascii="Arial" w:eastAsia="Times New Roman" w:hAnsi="Arial"/>
          <w:color w:val="949EA5" w:themeColor="text1" w:themeTint="80"/>
        </w:rPr>
        <w:t>i</w:t>
      </w:r>
      <w:r w:rsidR="00383175" w:rsidRPr="009A11B3">
        <w:rPr>
          <w:rFonts w:ascii="Arial" w:eastAsia="Times New Roman" w:hAnsi="Arial"/>
          <w:color w:val="949EA5" w:themeColor="text1" w:themeTint="80"/>
        </w:rPr>
        <w:t xml:space="preserve"> </w:t>
      </w:r>
      <w:r w:rsidRPr="009A11B3">
        <w:rPr>
          <w:rFonts w:ascii="Arial" w:eastAsia="Times New Roman" w:hAnsi="Arial"/>
          <w:color w:val="949EA5" w:themeColor="text1" w:themeTint="80"/>
        </w:rPr>
        <w:t>essicca</w:t>
      </w:r>
      <w:r w:rsidR="00E074CD">
        <w:rPr>
          <w:rFonts w:ascii="Arial" w:eastAsia="Times New Roman" w:hAnsi="Arial"/>
          <w:color w:val="949EA5" w:themeColor="text1" w:themeTint="80"/>
        </w:rPr>
        <w:t>tori</w:t>
      </w:r>
      <w:r w:rsidRPr="009A11B3">
        <w:rPr>
          <w:rFonts w:ascii="Arial" w:eastAsia="Times New Roman" w:hAnsi="Arial"/>
          <w:color w:val="949EA5" w:themeColor="text1" w:themeTint="80"/>
        </w:rPr>
        <w:t xml:space="preserve"> </w:t>
      </w:r>
      <w:r w:rsidR="00383175" w:rsidRPr="009A11B3">
        <w:rPr>
          <w:rFonts w:ascii="Arial" w:eastAsia="Times New Roman" w:hAnsi="Arial"/>
          <w:color w:val="949EA5" w:themeColor="text1" w:themeTint="80"/>
        </w:rPr>
        <w:t>ceramic</w:t>
      </w:r>
      <w:r w:rsidR="00E074CD">
        <w:rPr>
          <w:rFonts w:ascii="Arial" w:eastAsia="Times New Roman" w:hAnsi="Arial"/>
          <w:color w:val="949EA5" w:themeColor="text1" w:themeTint="80"/>
        </w:rPr>
        <w:t>i</w:t>
      </w:r>
      <w:r w:rsidR="00383175" w:rsidRPr="009A11B3">
        <w:rPr>
          <w:rFonts w:ascii="Arial" w:eastAsia="Times New Roman" w:hAnsi="Arial"/>
          <w:color w:val="949EA5" w:themeColor="text1" w:themeTint="80"/>
        </w:rPr>
        <w:t xml:space="preserve"> solid</w:t>
      </w:r>
      <w:r w:rsidR="00E074CD">
        <w:rPr>
          <w:rFonts w:ascii="Arial" w:eastAsia="Times New Roman" w:hAnsi="Arial"/>
          <w:color w:val="949EA5" w:themeColor="text1" w:themeTint="80"/>
        </w:rPr>
        <w:t>i</w:t>
      </w:r>
      <w:r w:rsidR="00383175" w:rsidRPr="009A11B3">
        <w:rPr>
          <w:rFonts w:ascii="Arial" w:eastAsia="Times New Roman" w:hAnsi="Arial"/>
          <w:color w:val="949EA5" w:themeColor="text1" w:themeTint="80"/>
        </w:rPr>
        <w:t xml:space="preserve"> </w:t>
      </w:r>
      <w:r w:rsidR="00E074CD">
        <w:rPr>
          <w:rFonts w:ascii="Arial" w:eastAsia="Times New Roman" w:hAnsi="Arial"/>
          <w:color w:val="949EA5" w:themeColor="text1" w:themeTint="80"/>
        </w:rPr>
        <w:t>in grado di garantire</w:t>
      </w:r>
      <w:r w:rsidRPr="009A11B3">
        <w:rPr>
          <w:rFonts w:ascii="Arial" w:eastAsia="Times New Roman" w:hAnsi="Arial"/>
          <w:color w:val="949EA5" w:themeColor="text1" w:themeTint="80"/>
        </w:rPr>
        <w:t xml:space="preserve"> agli operatori di aria compressa </w:t>
      </w:r>
      <w:r w:rsidR="00033097">
        <w:rPr>
          <w:rFonts w:ascii="Arial" w:eastAsia="Times New Roman" w:hAnsi="Arial"/>
          <w:color w:val="949EA5" w:themeColor="text1" w:themeTint="80"/>
        </w:rPr>
        <w:t xml:space="preserve">una </w:t>
      </w:r>
      <w:r w:rsidR="00324687" w:rsidRPr="009A11B3">
        <w:rPr>
          <w:rFonts w:ascii="Arial" w:eastAsia="Times New Roman" w:hAnsi="Arial"/>
          <w:color w:val="949EA5" w:themeColor="text1" w:themeTint="80"/>
        </w:rPr>
        <w:t xml:space="preserve">migliore </w:t>
      </w:r>
      <w:r w:rsidRPr="009A11B3">
        <w:rPr>
          <w:rFonts w:ascii="Arial" w:eastAsia="Times New Roman" w:hAnsi="Arial"/>
          <w:color w:val="949EA5" w:themeColor="text1" w:themeTint="80"/>
        </w:rPr>
        <w:t xml:space="preserve">qualità dell'aria, </w:t>
      </w:r>
      <w:r w:rsidR="00324687" w:rsidRPr="009A11B3">
        <w:rPr>
          <w:rFonts w:ascii="Arial" w:eastAsia="Times New Roman" w:hAnsi="Arial"/>
          <w:color w:val="949EA5" w:themeColor="text1" w:themeTint="80"/>
        </w:rPr>
        <w:t xml:space="preserve">riduzione dei </w:t>
      </w:r>
      <w:r w:rsidRPr="009A11B3">
        <w:rPr>
          <w:rFonts w:ascii="Arial" w:eastAsia="Times New Roman" w:hAnsi="Arial"/>
          <w:color w:val="949EA5" w:themeColor="text1" w:themeTint="80"/>
        </w:rPr>
        <w:t>costi energetici</w:t>
      </w:r>
      <w:r w:rsidRPr="000F0797">
        <w:rPr>
          <w:rFonts w:ascii="Arial" w:eastAsia="Times New Roman" w:hAnsi="Arial"/>
          <w:color w:val="949EA5" w:themeColor="text1" w:themeTint="80"/>
        </w:rPr>
        <w:t xml:space="preserve"> e </w:t>
      </w:r>
      <w:r w:rsidR="00324687">
        <w:rPr>
          <w:rFonts w:ascii="Arial" w:eastAsia="Times New Roman" w:hAnsi="Arial"/>
          <w:color w:val="949EA5" w:themeColor="text1" w:themeTint="80"/>
        </w:rPr>
        <w:t xml:space="preserve">operativi, </w:t>
      </w:r>
      <w:r w:rsidR="00033097">
        <w:rPr>
          <w:rFonts w:ascii="Arial" w:eastAsia="Times New Roman" w:hAnsi="Arial"/>
          <w:color w:val="949EA5" w:themeColor="text1" w:themeTint="80"/>
        </w:rPr>
        <w:t xml:space="preserve">nonché </w:t>
      </w:r>
      <w:r w:rsidRPr="000F0797">
        <w:rPr>
          <w:rFonts w:ascii="Arial" w:eastAsia="Times New Roman" w:hAnsi="Arial"/>
          <w:color w:val="949EA5" w:themeColor="text1" w:themeTint="80"/>
        </w:rPr>
        <w:t>benefici per la salute e</w:t>
      </w:r>
      <w:r w:rsidR="00324687">
        <w:rPr>
          <w:rFonts w:ascii="Arial" w:eastAsia="Times New Roman" w:hAnsi="Arial"/>
          <w:color w:val="949EA5" w:themeColor="text1" w:themeTint="80"/>
        </w:rPr>
        <w:t xml:space="preserve"> per</w:t>
      </w:r>
      <w:r w:rsidRPr="000F0797">
        <w:rPr>
          <w:rFonts w:ascii="Arial" w:eastAsia="Times New Roman" w:hAnsi="Arial"/>
          <w:color w:val="949EA5" w:themeColor="text1" w:themeTint="80"/>
        </w:rPr>
        <w:t xml:space="preserve"> l'ambiente.</w:t>
      </w:r>
    </w:p>
    <w:p w14:paraId="4D0EE025" w14:textId="77777777" w:rsidR="0000771A" w:rsidRDefault="000F0797" w:rsidP="00325D4C">
      <w:pPr>
        <w:jc w:val="both"/>
        <w:rPr>
          <w:rFonts w:ascii="Arial" w:eastAsia="Times New Roman" w:hAnsi="Arial"/>
          <w:color w:val="949EA5" w:themeColor="text1" w:themeTint="80"/>
        </w:rPr>
      </w:pPr>
      <w:r w:rsidRPr="000F0797">
        <w:rPr>
          <w:rFonts w:ascii="Arial" w:eastAsia="Times New Roman" w:hAnsi="Arial"/>
          <w:color w:val="949EA5" w:themeColor="text1" w:themeTint="80"/>
        </w:rPr>
        <w:t>Fino a</w:t>
      </w:r>
      <w:r w:rsidR="00324687">
        <w:rPr>
          <w:rFonts w:ascii="Arial" w:eastAsia="Times New Roman" w:hAnsi="Arial"/>
          <w:color w:val="949EA5" w:themeColor="text1" w:themeTint="80"/>
        </w:rPr>
        <w:t xml:space="preserve"> oggi</w:t>
      </w:r>
      <w:r w:rsidRPr="000F0797">
        <w:rPr>
          <w:rFonts w:ascii="Arial" w:eastAsia="Times New Roman" w:hAnsi="Arial"/>
          <w:color w:val="949EA5" w:themeColor="text1" w:themeTint="80"/>
        </w:rPr>
        <w:t xml:space="preserve">, gli essiccatori </w:t>
      </w:r>
      <w:r w:rsidR="00324687">
        <w:rPr>
          <w:rFonts w:ascii="Arial" w:eastAsia="Times New Roman" w:hAnsi="Arial"/>
          <w:color w:val="949EA5" w:themeColor="text1" w:themeTint="80"/>
        </w:rPr>
        <w:t xml:space="preserve">utilizzavano come materiale essiccante </w:t>
      </w:r>
      <w:r w:rsidRPr="000F0797">
        <w:rPr>
          <w:rFonts w:ascii="Arial" w:eastAsia="Times New Roman" w:hAnsi="Arial"/>
          <w:color w:val="949EA5" w:themeColor="text1" w:themeTint="80"/>
        </w:rPr>
        <w:t>perle libere</w:t>
      </w:r>
      <w:r w:rsidR="004E4E71">
        <w:rPr>
          <w:rFonts w:ascii="Arial" w:eastAsia="Times New Roman" w:hAnsi="Arial"/>
          <w:color w:val="949EA5" w:themeColor="text1" w:themeTint="80"/>
        </w:rPr>
        <w:t xml:space="preserve"> </w:t>
      </w:r>
      <w:r w:rsidR="00867FE8">
        <w:rPr>
          <w:rFonts w:ascii="Arial" w:eastAsia="Times New Roman" w:hAnsi="Arial"/>
          <w:color w:val="949EA5" w:themeColor="text1" w:themeTint="80"/>
        </w:rPr>
        <w:t xml:space="preserve">fluttuanti </w:t>
      </w:r>
      <w:r w:rsidRPr="000F0797">
        <w:rPr>
          <w:rFonts w:ascii="Arial" w:eastAsia="Times New Roman" w:hAnsi="Arial"/>
          <w:color w:val="949EA5" w:themeColor="text1" w:themeTint="80"/>
        </w:rPr>
        <w:t>fatte di allumina attivata</w:t>
      </w:r>
      <w:r w:rsidR="004E4E71">
        <w:rPr>
          <w:rFonts w:ascii="Arial" w:eastAsia="Times New Roman" w:hAnsi="Arial"/>
          <w:color w:val="949EA5" w:themeColor="text1" w:themeTint="80"/>
        </w:rPr>
        <w:t xml:space="preserve"> oppure </w:t>
      </w:r>
      <w:r w:rsidRPr="000F0797">
        <w:rPr>
          <w:rFonts w:ascii="Arial" w:eastAsia="Times New Roman" w:hAnsi="Arial"/>
          <w:color w:val="949EA5" w:themeColor="text1" w:themeTint="80"/>
        </w:rPr>
        <w:t>setacci molecolari o gel di silic</w:t>
      </w:r>
      <w:r w:rsidR="004E4E71">
        <w:rPr>
          <w:rFonts w:ascii="Arial" w:eastAsia="Times New Roman" w:hAnsi="Arial"/>
          <w:color w:val="949EA5" w:themeColor="text1" w:themeTint="80"/>
        </w:rPr>
        <w:t>io</w:t>
      </w:r>
      <w:r w:rsidRPr="000F0797">
        <w:rPr>
          <w:rFonts w:ascii="Arial" w:eastAsia="Times New Roman" w:hAnsi="Arial"/>
          <w:color w:val="949EA5" w:themeColor="text1" w:themeTint="80"/>
        </w:rPr>
        <w:t xml:space="preserve">. </w:t>
      </w:r>
    </w:p>
    <w:p w14:paraId="69DACC61" w14:textId="4F2CC3F3" w:rsidR="000B07ED" w:rsidRDefault="000F0797" w:rsidP="0064341E">
      <w:pPr>
        <w:jc w:val="both"/>
        <w:rPr>
          <w:rFonts w:ascii="Arial" w:hAnsi="Arial"/>
          <w:color w:val="949EA5" w:themeColor="text1" w:themeTint="80"/>
        </w:rPr>
      </w:pPr>
      <w:proofErr w:type="spellStart"/>
      <w:r w:rsidRPr="000F0797">
        <w:rPr>
          <w:rFonts w:ascii="Arial" w:eastAsia="Times New Roman" w:hAnsi="Arial"/>
          <w:color w:val="949EA5" w:themeColor="text1" w:themeTint="80"/>
        </w:rPr>
        <w:t>Cerades</w:t>
      </w:r>
      <w:proofErr w:type="spellEnd"/>
      <w:r w:rsidRPr="000F0797">
        <w:rPr>
          <w:rFonts w:ascii="Arial" w:eastAsia="Times New Roman" w:hAnsi="Arial"/>
          <w:color w:val="949EA5" w:themeColor="text1" w:themeTint="80"/>
        </w:rPr>
        <w:t>™</w:t>
      </w:r>
      <w:r w:rsidR="00E246C2">
        <w:rPr>
          <w:rFonts w:ascii="Arial" w:eastAsia="Times New Roman" w:hAnsi="Arial"/>
          <w:color w:val="949EA5" w:themeColor="text1" w:themeTint="80"/>
        </w:rPr>
        <w:t xml:space="preserve">, </w:t>
      </w:r>
      <w:r w:rsidRPr="000F0797">
        <w:rPr>
          <w:rFonts w:ascii="Arial" w:eastAsia="Times New Roman" w:hAnsi="Arial"/>
          <w:color w:val="949EA5" w:themeColor="text1" w:themeTint="80"/>
        </w:rPr>
        <w:t>il primo essiccante ceramico solid</w:t>
      </w:r>
      <w:r w:rsidR="00E246C2">
        <w:rPr>
          <w:rFonts w:ascii="Arial" w:eastAsia="Times New Roman" w:hAnsi="Arial"/>
          <w:color w:val="949EA5" w:themeColor="text1" w:themeTint="80"/>
        </w:rPr>
        <w:t>o,</w:t>
      </w:r>
      <w:r w:rsidR="00867FE8">
        <w:rPr>
          <w:rFonts w:ascii="Arial" w:eastAsia="Times New Roman" w:hAnsi="Arial"/>
          <w:color w:val="949EA5" w:themeColor="text1" w:themeTint="80"/>
        </w:rPr>
        <w:t xml:space="preserve"> </w:t>
      </w:r>
      <w:r w:rsidR="00E246C2">
        <w:rPr>
          <w:rFonts w:ascii="Arial" w:eastAsia="Times New Roman" w:hAnsi="Arial"/>
          <w:color w:val="949EA5" w:themeColor="text1" w:themeTint="80"/>
        </w:rPr>
        <w:t>è</w:t>
      </w:r>
      <w:r w:rsidRPr="000F0797">
        <w:rPr>
          <w:rFonts w:ascii="Arial" w:eastAsia="Times New Roman" w:hAnsi="Arial"/>
          <w:color w:val="949EA5" w:themeColor="text1" w:themeTint="80"/>
        </w:rPr>
        <w:t xml:space="preserve"> il risultato di anni di ricerca e sviluppo di Atlas Copco</w:t>
      </w:r>
      <w:r w:rsidR="0000771A">
        <w:rPr>
          <w:rFonts w:ascii="Arial" w:eastAsia="Times New Roman" w:hAnsi="Arial"/>
          <w:color w:val="949EA5" w:themeColor="text1" w:themeTint="80"/>
        </w:rPr>
        <w:t xml:space="preserve">, che </w:t>
      </w:r>
      <w:r w:rsidR="00AF0D9E">
        <w:rPr>
          <w:rFonts w:ascii="Arial" w:eastAsia="Times New Roman" w:hAnsi="Arial"/>
          <w:color w:val="949EA5" w:themeColor="text1" w:themeTint="80"/>
        </w:rPr>
        <w:t xml:space="preserve">ha portato a significativi miglioramenti in fatto di </w:t>
      </w:r>
      <w:r w:rsidRPr="000F0797">
        <w:rPr>
          <w:rFonts w:ascii="Arial" w:eastAsia="Times New Roman" w:hAnsi="Arial"/>
          <w:color w:val="949EA5" w:themeColor="text1" w:themeTint="80"/>
        </w:rPr>
        <w:t>design, efficienza e prestazioni de</w:t>
      </w:r>
      <w:r w:rsidR="00591A77">
        <w:rPr>
          <w:rFonts w:ascii="Arial" w:eastAsia="Times New Roman" w:hAnsi="Arial"/>
          <w:color w:val="949EA5" w:themeColor="text1" w:themeTint="80"/>
        </w:rPr>
        <w:t xml:space="preserve">gli </w:t>
      </w:r>
      <w:proofErr w:type="spellStart"/>
      <w:proofErr w:type="gramStart"/>
      <w:r w:rsidRPr="000F0797">
        <w:rPr>
          <w:rFonts w:ascii="Arial" w:eastAsia="Times New Roman" w:hAnsi="Arial"/>
          <w:color w:val="949EA5" w:themeColor="text1" w:themeTint="80"/>
        </w:rPr>
        <w:t>essiccator</w:t>
      </w:r>
      <w:r w:rsidR="0064341E">
        <w:rPr>
          <w:rFonts w:ascii="Arial" w:eastAsia="Times New Roman" w:hAnsi="Arial"/>
          <w:color w:val="949EA5" w:themeColor="text1" w:themeTint="80"/>
        </w:rPr>
        <w:t>i</w:t>
      </w:r>
      <w:r w:rsidRPr="000F0797">
        <w:rPr>
          <w:rFonts w:ascii="Arial" w:eastAsia="Times New Roman" w:hAnsi="Arial"/>
          <w:color w:val="949EA5" w:themeColor="text1" w:themeTint="80"/>
        </w:rPr>
        <w:t>.</w:t>
      </w:r>
      <w:bookmarkStart w:id="1" w:name="_Hlk34135948"/>
      <w:r w:rsidRPr="000F0797">
        <w:rPr>
          <w:rFonts w:ascii="Arial" w:hAnsi="Arial"/>
          <w:color w:val="949EA5" w:themeColor="text1" w:themeTint="80"/>
        </w:rPr>
        <w:t>Cerades</w:t>
      </w:r>
      <w:proofErr w:type="spellEnd"/>
      <w:proofErr w:type="gramEnd"/>
      <w:r w:rsidRPr="000F0797">
        <w:rPr>
          <w:rFonts w:ascii="Arial" w:hAnsi="Arial"/>
          <w:color w:val="949EA5" w:themeColor="text1" w:themeTint="80"/>
        </w:rPr>
        <w:t>™</w:t>
      </w:r>
      <w:r w:rsidR="004E4E71">
        <w:rPr>
          <w:rFonts w:ascii="Arial" w:hAnsi="Arial"/>
          <w:color w:val="949EA5" w:themeColor="text1" w:themeTint="80"/>
        </w:rPr>
        <w:t xml:space="preserve"> permette</w:t>
      </w:r>
      <w:r w:rsidR="00AF0D9E">
        <w:rPr>
          <w:rFonts w:ascii="Arial" w:hAnsi="Arial"/>
          <w:color w:val="949EA5" w:themeColor="text1" w:themeTint="80"/>
        </w:rPr>
        <w:t xml:space="preserve"> infatti</w:t>
      </w:r>
      <w:r w:rsidR="004E4E71">
        <w:rPr>
          <w:rFonts w:ascii="Arial" w:hAnsi="Arial"/>
          <w:color w:val="949EA5" w:themeColor="text1" w:themeTint="80"/>
        </w:rPr>
        <w:t xml:space="preserve"> di ridur</w:t>
      </w:r>
      <w:r w:rsidR="00591A77">
        <w:rPr>
          <w:rFonts w:ascii="Arial" w:hAnsi="Arial"/>
          <w:color w:val="949EA5" w:themeColor="text1" w:themeTint="80"/>
        </w:rPr>
        <w:t>re</w:t>
      </w:r>
      <w:r w:rsidR="00033097">
        <w:rPr>
          <w:rFonts w:ascii="Arial" w:hAnsi="Arial"/>
          <w:color w:val="949EA5" w:themeColor="text1" w:themeTint="80"/>
        </w:rPr>
        <w:t xml:space="preserve"> </w:t>
      </w:r>
      <w:r w:rsidR="004E4E71">
        <w:rPr>
          <w:rFonts w:ascii="Arial" w:hAnsi="Arial"/>
          <w:color w:val="949EA5" w:themeColor="text1" w:themeTint="80"/>
        </w:rPr>
        <w:t xml:space="preserve">i costi </w:t>
      </w:r>
      <w:r w:rsidR="00591A77">
        <w:rPr>
          <w:rFonts w:ascii="Arial" w:hAnsi="Arial"/>
          <w:color w:val="949EA5" w:themeColor="text1" w:themeTint="80"/>
        </w:rPr>
        <w:t xml:space="preserve">di esercizio </w:t>
      </w:r>
      <w:r w:rsidR="004E4E71">
        <w:rPr>
          <w:rFonts w:ascii="Arial" w:hAnsi="Arial"/>
          <w:color w:val="949EA5" w:themeColor="text1" w:themeTint="80"/>
        </w:rPr>
        <w:t>di un sistema ad aria compressa</w:t>
      </w:r>
      <w:r w:rsidR="0000771A">
        <w:rPr>
          <w:rFonts w:ascii="Arial" w:hAnsi="Arial"/>
          <w:color w:val="949EA5" w:themeColor="text1" w:themeTint="80"/>
        </w:rPr>
        <w:t>,</w:t>
      </w:r>
      <w:r w:rsidR="004E4E71">
        <w:rPr>
          <w:rFonts w:ascii="Arial" w:hAnsi="Arial"/>
          <w:color w:val="949EA5" w:themeColor="text1" w:themeTint="80"/>
        </w:rPr>
        <w:t xml:space="preserve"> </w:t>
      </w:r>
      <w:r w:rsidR="00591A77">
        <w:rPr>
          <w:rFonts w:ascii="Arial" w:hAnsi="Arial"/>
          <w:color w:val="949EA5" w:themeColor="text1" w:themeTint="80"/>
        </w:rPr>
        <w:t xml:space="preserve">che normalmente impattano fino all’80% sui costi complessivi. </w:t>
      </w:r>
      <w:r w:rsidRPr="002E10A9">
        <w:rPr>
          <w:rFonts w:ascii="Arial" w:hAnsi="Arial"/>
          <w:color w:val="949EA5" w:themeColor="text1" w:themeTint="80"/>
        </w:rPr>
        <w:t>L</w:t>
      </w:r>
      <w:r w:rsidR="00DC507B" w:rsidRPr="002E10A9">
        <w:rPr>
          <w:rFonts w:ascii="Arial" w:hAnsi="Arial"/>
          <w:color w:val="949EA5" w:themeColor="text1" w:themeTint="80"/>
        </w:rPr>
        <w:t xml:space="preserve">a struttura interna </w:t>
      </w:r>
      <w:r w:rsidR="00255583" w:rsidRPr="002E10A9">
        <w:rPr>
          <w:rFonts w:ascii="Arial" w:hAnsi="Arial"/>
          <w:color w:val="949EA5" w:themeColor="text1" w:themeTint="80"/>
        </w:rPr>
        <w:t xml:space="preserve">è reticolare </w:t>
      </w:r>
      <w:r w:rsidR="00484327" w:rsidRPr="002E10A9">
        <w:rPr>
          <w:rFonts w:ascii="Arial" w:hAnsi="Arial"/>
          <w:color w:val="949EA5" w:themeColor="text1" w:themeTint="80"/>
        </w:rPr>
        <w:t>e</w:t>
      </w:r>
      <w:r w:rsidR="002E10A9" w:rsidRPr="002E10A9">
        <w:rPr>
          <w:rFonts w:ascii="Arial" w:hAnsi="Arial"/>
          <w:color w:val="949EA5" w:themeColor="text1" w:themeTint="80"/>
        </w:rPr>
        <w:t xml:space="preserve"> </w:t>
      </w:r>
      <w:r w:rsidR="00484327" w:rsidRPr="002E10A9">
        <w:rPr>
          <w:rFonts w:ascii="Arial" w:hAnsi="Arial"/>
          <w:color w:val="949EA5" w:themeColor="text1" w:themeTint="80"/>
        </w:rPr>
        <w:t>l</w:t>
      </w:r>
      <w:r w:rsidRPr="002E10A9">
        <w:rPr>
          <w:rFonts w:ascii="Arial" w:hAnsi="Arial"/>
          <w:color w:val="949EA5" w:themeColor="text1" w:themeTint="80"/>
        </w:rPr>
        <w:t xml:space="preserve">'aria compressa scorre attraverso </w:t>
      </w:r>
      <w:r w:rsidR="00515F31" w:rsidRPr="002E10A9">
        <w:rPr>
          <w:rFonts w:ascii="Arial" w:hAnsi="Arial"/>
          <w:color w:val="949EA5" w:themeColor="text1" w:themeTint="80"/>
        </w:rPr>
        <w:t>questi passaggi</w:t>
      </w:r>
      <w:r w:rsidRPr="002E10A9">
        <w:rPr>
          <w:rFonts w:ascii="Arial" w:hAnsi="Arial"/>
          <w:color w:val="949EA5" w:themeColor="text1" w:themeTint="80"/>
        </w:rPr>
        <w:t xml:space="preserve">, </w:t>
      </w:r>
      <w:r w:rsidR="00371F61" w:rsidRPr="002E10A9">
        <w:rPr>
          <w:rFonts w:ascii="Arial" w:hAnsi="Arial"/>
          <w:color w:val="949EA5" w:themeColor="text1" w:themeTint="80"/>
        </w:rPr>
        <w:t xml:space="preserve">anziché </w:t>
      </w:r>
      <w:r w:rsidRPr="002E10A9">
        <w:rPr>
          <w:rFonts w:ascii="Arial" w:hAnsi="Arial"/>
          <w:color w:val="949EA5" w:themeColor="text1" w:themeTint="80"/>
        </w:rPr>
        <w:t xml:space="preserve">farsi strada </w:t>
      </w:r>
      <w:r w:rsidR="009A11B3" w:rsidRPr="002E10A9">
        <w:rPr>
          <w:rFonts w:ascii="Arial" w:hAnsi="Arial"/>
          <w:color w:val="949EA5" w:themeColor="text1" w:themeTint="80"/>
        </w:rPr>
        <w:t xml:space="preserve">fra </w:t>
      </w:r>
      <w:r w:rsidRPr="002E10A9">
        <w:rPr>
          <w:rFonts w:ascii="Arial" w:hAnsi="Arial"/>
          <w:color w:val="949EA5" w:themeColor="text1" w:themeTint="80"/>
        </w:rPr>
        <w:t>migliaia di sfere</w:t>
      </w:r>
      <w:r w:rsidR="00867FE8" w:rsidRPr="002E10A9">
        <w:rPr>
          <w:rFonts w:ascii="Arial" w:hAnsi="Arial"/>
          <w:color w:val="949EA5" w:themeColor="text1" w:themeTint="80"/>
        </w:rPr>
        <w:t xml:space="preserve"> fluttuanti</w:t>
      </w:r>
      <w:r w:rsidRPr="002E10A9">
        <w:rPr>
          <w:rFonts w:ascii="Arial" w:hAnsi="Arial"/>
          <w:color w:val="949EA5" w:themeColor="text1" w:themeTint="80"/>
        </w:rPr>
        <w:t>.</w:t>
      </w:r>
      <w:r w:rsidRPr="000F0797">
        <w:rPr>
          <w:rFonts w:ascii="Arial" w:hAnsi="Arial"/>
          <w:color w:val="949EA5" w:themeColor="text1" w:themeTint="80"/>
        </w:rPr>
        <w:t xml:space="preserve"> </w:t>
      </w:r>
      <w:r w:rsidR="00371F61">
        <w:rPr>
          <w:rFonts w:ascii="Arial" w:hAnsi="Arial"/>
          <w:color w:val="949EA5" w:themeColor="text1" w:themeTint="80"/>
        </w:rPr>
        <w:t>In questo modo</w:t>
      </w:r>
      <w:r w:rsidR="00AF0D9E">
        <w:rPr>
          <w:rFonts w:ascii="Arial" w:hAnsi="Arial"/>
          <w:color w:val="949EA5" w:themeColor="text1" w:themeTint="80"/>
        </w:rPr>
        <w:t>,</w:t>
      </w:r>
      <w:r w:rsidR="00591A77">
        <w:rPr>
          <w:rFonts w:ascii="Arial" w:hAnsi="Arial"/>
          <w:color w:val="949EA5" w:themeColor="text1" w:themeTint="80"/>
        </w:rPr>
        <w:t xml:space="preserve"> </w:t>
      </w:r>
      <w:r w:rsidR="003B6623">
        <w:rPr>
          <w:rFonts w:ascii="Arial" w:hAnsi="Arial"/>
          <w:color w:val="949EA5" w:themeColor="text1" w:themeTint="80"/>
        </w:rPr>
        <w:t>l’aria</w:t>
      </w:r>
      <w:r w:rsidR="00591A77">
        <w:rPr>
          <w:rFonts w:ascii="Arial" w:hAnsi="Arial"/>
          <w:color w:val="949EA5" w:themeColor="text1" w:themeTint="80"/>
        </w:rPr>
        <w:t xml:space="preserve"> </w:t>
      </w:r>
      <w:r w:rsidR="003B6623">
        <w:rPr>
          <w:rFonts w:ascii="Arial" w:hAnsi="Arial"/>
          <w:color w:val="949EA5" w:themeColor="text1" w:themeTint="80"/>
        </w:rPr>
        <w:t xml:space="preserve">subisce una minor </w:t>
      </w:r>
      <w:r w:rsidR="003B6623" w:rsidRPr="000F0797">
        <w:rPr>
          <w:rFonts w:ascii="Arial" w:hAnsi="Arial"/>
          <w:color w:val="949EA5" w:themeColor="text1" w:themeTint="80"/>
        </w:rPr>
        <w:t>caduta di pressione</w:t>
      </w:r>
      <w:r w:rsidR="00591A77">
        <w:rPr>
          <w:rFonts w:ascii="Arial" w:hAnsi="Arial"/>
          <w:color w:val="949EA5" w:themeColor="text1" w:themeTint="80"/>
        </w:rPr>
        <w:t xml:space="preserve"> </w:t>
      </w:r>
      <w:r w:rsidR="003B6623" w:rsidRPr="000F0797">
        <w:rPr>
          <w:rFonts w:ascii="Arial" w:hAnsi="Arial"/>
          <w:color w:val="949EA5" w:themeColor="text1" w:themeTint="80"/>
        </w:rPr>
        <w:t>riducendo significativamente il costo energetic</w:t>
      </w:r>
      <w:r w:rsidR="00591A77">
        <w:rPr>
          <w:rFonts w:ascii="Arial" w:hAnsi="Arial"/>
          <w:color w:val="949EA5" w:themeColor="text1" w:themeTint="80"/>
        </w:rPr>
        <w:t>o</w:t>
      </w:r>
      <w:r w:rsidR="00867FE8">
        <w:rPr>
          <w:rFonts w:ascii="Arial" w:hAnsi="Arial"/>
          <w:color w:val="949EA5" w:themeColor="text1" w:themeTint="80"/>
        </w:rPr>
        <w:t>.</w:t>
      </w:r>
      <w:r w:rsidR="000734C3">
        <w:rPr>
          <w:rFonts w:ascii="Arial" w:hAnsi="Arial"/>
          <w:color w:val="949EA5" w:themeColor="text1" w:themeTint="80"/>
        </w:rPr>
        <w:t xml:space="preserve"> </w:t>
      </w:r>
      <w:r w:rsidR="00A22FFD" w:rsidRPr="00A22FFD">
        <w:rPr>
          <w:rFonts w:ascii="Arial" w:hAnsi="Arial"/>
          <w:color w:val="949EA5" w:themeColor="text1" w:themeTint="80"/>
        </w:rPr>
        <w:t>Grazie all</w:t>
      </w:r>
      <w:r w:rsidR="00B90A4E">
        <w:rPr>
          <w:rFonts w:ascii="Arial" w:hAnsi="Arial"/>
          <w:color w:val="949EA5" w:themeColor="text1" w:themeTint="80"/>
        </w:rPr>
        <w:t>’</w:t>
      </w:r>
      <w:r w:rsidR="00A22FFD" w:rsidRPr="00A22FFD">
        <w:rPr>
          <w:rFonts w:ascii="Arial" w:hAnsi="Arial"/>
          <w:color w:val="949EA5" w:themeColor="text1" w:themeTint="80"/>
        </w:rPr>
        <w:t xml:space="preserve">integrità strutturale e </w:t>
      </w:r>
      <w:r w:rsidR="00E246C2">
        <w:rPr>
          <w:rFonts w:ascii="Arial" w:hAnsi="Arial"/>
          <w:color w:val="949EA5" w:themeColor="text1" w:themeTint="80"/>
        </w:rPr>
        <w:t xml:space="preserve">alla </w:t>
      </w:r>
      <w:r w:rsidR="00A22FFD" w:rsidRPr="00A22FFD">
        <w:rPr>
          <w:rFonts w:ascii="Arial" w:hAnsi="Arial"/>
          <w:color w:val="949EA5" w:themeColor="text1" w:themeTint="80"/>
        </w:rPr>
        <w:t xml:space="preserve">lunga durata, </w:t>
      </w:r>
      <w:proofErr w:type="spellStart"/>
      <w:r w:rsidR="00A22FFD" w:rsidRPr="00A22FFD">
        <w:rPr>
          <w:rFonts w:ascii="Arial" w:hAnsi="Arial"/>
          <w:color w:val="949EA5" w:themeColor="text1" w:themeTint="80"/>
        </w:rPr>
        <w:t>Cerades</w:t>
      </w:r>
      <w:proofErr w:type="spellEnd"/>
      <w:r w:rsidR="00A22FFD" w:rsidRPr="00A22FFD">
        <w:rPr>
          <w:rFonts w:ascii="Arial" w:hAnsi="Arial"/>
          <w:color w:val="949EA5" w:themeColor="text1" w:themeTint="80"/>
        </w:rPr>
        <w:t>™ offre vantaggi operativi e ambientali</w:t>
      </w:r>
      <w:r w:rsidR="00867FE8">
        <w:rPr>
          <w:rFonts w:ascii="Arial" w:hAnsi="Arial"/>
          <w:color w:val="949EA5" w:themeColor="text1" w:themeTint="80"/>
        </w:rPr>
        <w:t>.</w:t>
      </w:r>
      <w:r w:rsidR="00E246C2">
        <w:rPr>
          <w:rFonts w:ascii="Arial" w:hAnsi="Arial"/>
          <w:color w:val="949EA5" w:themeColor="text1" w:themeTint="80"/>
        </w:rPr>
        <w:t xml:space="preserve"> </w:t>
      </w:r>
    </w:p>
    <w:p w14:paraId="78F1FB4A" w14:textId="77777777" w:rsidR="0000771A" w:rsidRDefault="0000771A" w:rsidP="0064341E">
      <w:pPr>
        <w:jc w:val="both"/>
        <w:rPr>
          <w:rFonts w:ascii="Arial" w:hAnsi="Arial"/>
          <w:color w:val="949EA5" w:themeColor="text1" w:themeTint="80"/>
        </w:rPr>
      </w:pPr>
    </w:p>
    <w:p w14:paraId="463D7AE7" w14:textId="06FB4DC9" w:rsidR="00A22FFD" w:rsidRPr="0000771A" w:rsidRDefault="004206C6" w:rsidP="00E53AD5">
      <w:pPr>
        <w:jc w:val="both"/>
        <w:rPr>
          <w:rFonts w:ascii="Arial" w:hAnsi="Arial"/>
          <w:color w:val="949EA5" w:themeColor="text1" w:themeTint="80"/>
        </w:rPr>
      </w:pPr>
      <w:r w:rsidRPr="00970622">
        <w:rPr>
          <w:rFonts w:ascii="Arial" w:hAnsi="Arial"/>
          <w:color w:val="949EA5" w:themeColor="text1" w:themeTint="80"/>
        </w:rPr>
        <w:t xml:space="preserve">Le prestazioni di un essiccatore ad adsorbimento </w:t>
      </w:r>
      <w:r w:rsidR="00C33AA0" w:rsidRPr="00970622">
        <w:rPr>
          <w:rFonts w:ascii="Arial" w:hAnsi="Arial"/>
          <w:color w:val="949EA5" w:themeColor="text1" w:themeTint="80"/>
        </w:rPr>
        <w:t xml:space="preserve">con </w:t>
      </w:r>
      <w:r w:rsidR="00A22FFD" w:rsidRPr="00970622">
        <w:rPr>
          <w:rFonts w:ascii="Arial" w:hAnsi="Arial"/>
          <w:color w:val="949EA5" w:themeColor="text1" w:themeTint="80"/>
        </w:rPr>
        <w:t>essiccante tradizionale</w:t>
      </w:r>
      <w:r w:rsidR="00867FE8" w:rsidRPr="00970622">
        <w:rPr>
          <w:rFonts w:ascii="Arial" w:hAnsi="Arial"/>
          <w:color w:val="949EA5" w:themeColor="text1" w:themeTint="80"/>
        </w:rPr>
        <w:t xml:space="preserve"> </w:t>
      </w:r>
      <w:r w:rsidR="00A22FFD" w:rsidRPr="00970622">
        <w:rPr>
          <w:rFonts w:ascii="Arial" w:hAnsi="Arial"/>
          <w:color w:val="949EA5" w:themeColor="text1" w:themeTint="80"/>
        </w:rPr>
        <w:t>decad</w:t>
      </w:r>
      <w:r w:rsidR="00C33AA0" w:rsidRPr="00970622">
        <w:rPr>
          <w:rFonts w:ascii="Arial" w:hAnsi="Arial"/>
          <w:color w:val="949EA5" w:themeColor="text1" w:themeTint="80"/>
        </w:rPr>
        <w:t>ono</w:t>
      </w:r>
      <w:r w:rsidR="00A22FFD" w:rsidRPr="00970622">
        <w:rPr>
          <w:rFonts w:ascii="Arial" w:hAnsi="Arial"/>
          <w:color w:val="949EA5" w:themeColor="text1" w:themeTint="80"/>
        </w:rPr>
        <w:t xml:space="preserve"> nel tempo </w:t>
      </w:r>
      <w:r w:rsidR="00C33AA0" w:rsidRPr="00970622">
        <w:rPr>
          <w:rFonts w:ascii="Arial" w:hAnsi="Arial"/>
          <w:color w:val="949EA5" w:themeColor="text1" w:themeTint="80"/>
        </w:rPr>
        <w:t xml:space="preserve">in quanto </w:t>
      </w:r>
      <w:r w:rsidR="00312BFC" w:rsidRPr="00970622">
        <w:rPr>
          <w:rFonts w:ascii="Arial" w:hAnsi="Arial"/>
          <w:color w:val="949EA5" w:themeColor="text1" w:themeTint="80"/>
        </w:rPr>
        <w:t>le perle</w:t>
      </w:r>
      <w:r w:rsidR="0064341E" w:rsidRPr="00970622">
        <w:rPr>
          <w:rFonts w:ascii="Arial" w:hAnsi="Arial"/>
          <w:color w:val="949EA5" w:themeColor="text1" w:themeTint="80"/>
        </w:rPr>
        <w:t>,</w:t>
      </w:r>
      <w:r w:rsidR="00312BFC" w:rsidRPr="00970622">
        <w:rPr>
          <w:rFonts w:ascii="Arial" w:hAnsi="Arial"/>
          <w:color w:val="949EA5" w:themeColor="text1" w:themeTint="80"/>
        </w:rPr>
        <w:t xml:space="preserve"> a contatto con l’aria compressa</w:t>
      </w:r>
      <w:r w:rsidR="0064341E" w:rsidRPr="00970622">
        <w:rPr>
          <w:rFonts w:ascii="Arial" w:hAnsi="Arial"/>
          <w:color w:val="949EA5" w:themeColor="text1" w:themeTint="80"/>
        </w:rPr>
        <w:t>,</w:t>
      </w:r>
      <w:r w:rsidR="003B6623" w:rsidRPr="00970622">
        <w:rPr>
          <w:rFonts w:ascii="Arial" w:hAnsi="Arial"/>
          <w:color w:val="949EA5" w:themeColor="text1" w:themeTint="80"/>
        </w:rPr>
        <w:t xml:space="preserve"> rimbalzano</w:t>
      </w:r>
      <w:r w:rsidR="0064341E" w:rsidRPr="00970622">
        <w:rPr>
          <w:rFonts w:ascii="Arial" w:hAnsi="Arial"/>
          <w:color w:val="949EA5" w:themeColor="text1" w:themeTint="80"/>
        </w:rPr>
        <w:t xml:space="preserve"> ciclicamente </w:t>
      </w:r>
      <w:r w:rsidR="00A22FFD" w:rsidRPr="00970622">
        <w:rPr>
          <w:rFonts w:ascii="Arial" w:hAnsi="Arial"/>
          <w:color w:val="949EA5" w:themeColor="text1" w:themeTint="80"/>
        </w:rPr>
        <w:t>compromette</w:t>
      </w:r>
      <w:r w:rsidR="00867FE8" w:rsidRPr="00970622">
        <w:rPr>
          <w:rFonts w:ascii="Arial" w:hAnsi="Arial"/>
          <w:color w:val="949EA5" w:themeColor="text1" w:themeTint="80"/>
        </w:rPr>
        <w:t>ndo</w:t>
      </w:r>
      <w:r w:rsidR="00A22FFD" w:rsidRPr="00970622">
        <w:rPr>
          <w:rFonts w:ascii="Arial" w:hAnsi="Arial"/>
          <w:color w:val="949EA5" w:themeColor="text1" w:themeTint="80"/>
        </w:rPr>
        <w:t xml:space="preserve"> la qualità dell'aria e richiede</w:t>
      </w:r>
      <w:r w:rsidR="00867FE8" w:rsidRPr="00970622">
        <w:rPr>
          <w:rFonts w:ascii="Arial" w:hAnsi="Arial"/>
          <w:color w:val="949EA5" w:themeColor="text1" w:themeTint="80"/>
        </w:rPr>
        <w:t>ndo</w:t>
      </w:r>
      <w:r w:rsidR="00A22FFD" w:rsidRPr="00970622">
        <w:rPr>
          <w:rFonts w:ascii="Arial" w:hAnsi="Arial"/>
          <w:color w:val="949EA5" w:themeColor="text1" w:themeTint="80"/>
        </w:rPr>
        <w:t xml:space="preserve"> una manutenzione più frequente. Inoltre</w:t>
      </w:r>
      <w:r w:rsidR="00A22FFD" w:rsidRPr="00A22FFD">
        <w:rPr>
          <w:rFonts w:ascii="Arial" w:hAnsi="Arial"/>
          <w:color w:val="949EA5" w:themeColor="text1" w:themeTint="80"/>
        </w:rPr>
        <w:t xml:space="preserve">, l'essiccante sfuso </w:t>
      </w:r>
      <w:r w:rsidR="00A95152" w:rsidRPr="00970622">
        <w:rPr>
          <w:rFonts w:ascii="Arial" w:hAnsi="Arial"/>
          <w:color w:val="949EA5" w:themeColor="text1" w:themeTint="80"/>
        </w:rPr>
        <w:t>sgretolandosi</w:t>
      </w:r>
      <w:r w:rsidR="00A22FFD" w:rsidRPr="00A22FFD">
        <w:rPr>
          <w:rFonts w:ascii="Arial" w:hAnsi="Arial"/>
          <w:color w:val="949EA5" w:themeColor="text1" w:themeTint="80"/>
        </w:rPr>
        <w:t xml:space="preserve"> rilascia una polvere fine </w:t>
      </w:r>
      <w:r w:rsidR="00591A77">
        <w:rPr>
          <w:rFonts w:ascii="Arial" w:hAnsi="Arial"/>
          <w:color w:val="949EA5" w:themeColor="text1" w:themeTint="80"/>
        </w:rPr>
        <w:t xml:space="preserve">che </w:t>
      </w:r>
      <w:r w:rsidR="00A22FFD" w:rsidRPr="00A22FFD">
        <w:rPr>
          <w:rFonts w:ascii="Arial" w:hAnsi="Arial"/>
          <w:color w:val="949EA5" w:themeColor="text1" w:themeTint="80"/>
        </w:rPr>
        <w:t>richiede filtrazione e manutenzione aggiuntive</w:t>
      </w:r>
      <w:r w:rsidR="009A11B3">
        <w:rPr>
          <w:rFonts w:ascii="Arial" w:hAnsi="Arial"/>
          <w:color w:val="949EA5" w:themeColor="text1" w:themeTint="80"/>
        </w:rPr>
        <w:t>,</w:t>
      </w:r>
      <w:r w:rsidR="007907D4">
        <w:rPr>
          <w:rFonts w:ascii="Arial" w:hAnsi="Arial"/>
          <w:color w:val="949EA5" w:themeColor="text1" w:themeTint="80"/>
        </w:rPr>
        <w:t xml:space="preserve"> con conseguente aggravio dei </w:t>
      </w:r>
      <w:r w:rsidR="00A22FFD" w:rsidRPr="00A22FFD">
        <w:rPr>
          <w:rFonts w:ascii="Arial" w:hAnsi="Arial"/>
          <w:color w:val="949EA5" w:themeColor="text1" w:themeTint="80"/>
        </w:rPr>
        <w:t>costi di servizio</w:t>
      </w:r>
      <w:r w:rsidR="007907D4">
        <w:rPr>
          <w:rFonts w:ascii="Arial" w:hAnsi="Arial"/>
          <w:color w:val="949EA5" w:themeColor="text1" w:themeTint="80"/>
        </w:rPr>
        <w:t xml:space="preserve">. </w:t>
      </w:r>
      <w:r w:rsidR="00A22FFD" w:rsidRPr="00A22FFD">
        <w:rPr>
          <w:rFonts w:ascii="Arial" w:hAnsi="Arial"/>
          <w:color w:val="949EA5" w:themeColor="text1" w:themeTint="80"/>
        </w:rPr>
        <w:t xml:space="preserve">Questa polvere </w:t>
      </w:r>
      <w:r w:rsidR="0064341E">
        <w:rPr>
          <w:rFonts w:ascii="Arial" w:hAnsi="Arial"/>
          <w:color w:val="949EA5" w:themeColor="text1" w:themeTint="80"/>
        </w:rPr>
        <w:t xml:space="preserve">è </w:t>
      </w:r>
      <w:r w:rsidR="00A22FFD" w:rsidRPr="00A22FFD">
        <w:rPr>
          <w:rFonts w:ascii="Arial" w:hAnsi="Arial"/>
          <w:color w:val="949EA5" w:themeColor="text1" w:themeTint="80"/>
        </w:rPr>
        <w:t>un pericolo per la salute e l'ambiente</w:t>
      </w:r>
      <w:r w:rsidR="00AF0D9E">
        <w:rPr>
          <w:rFonts w:ascii="Arial" w:hAnsi="Arial"/>
          <w:color w:val="949EA5" w:themeColor="text1" w:themeTint="80"/>
        </w:rPr>
        <w:t>,</w:t>
      </w:r>
      <w:r w:rsidR="0064341E">
        <w:rPr>
          <w:rFonts w:ascii="Arial" w:hAnsi="Arial"/>
          <w:color w:val="949EA5" w:themeColor="text1" w:themeTint="80"/>
        </w:rPr>
        <w:t xml:space="preserve"> perché circola nell’aria </w:t>
      </w:r>
      <w:r w:rsidR="00591A77" w:rsidRPr="00A22FFD">
        <w:rPr>
          <w:rFonts w:ascii="Arial" w:hAnsi="Arial"/>
          <w:color w:val="949EA5" w:themeColor="text1" w:themeTint="80"/>
        </w:rPr>
        <w:t>durante la sostituzione dell'essiccante</w:t>
      </w:r>
      <w:r w:rsidR="00A22FFD" w:rsidRPr="00A22FFD">
        <w:rPr>
          <w:rFonts w:ascii="Arial" w:hAnsi="Arial"/>
          <w:color w:val="949EA5" w:themeColor="text1" w:themeTint="80"/>
        </w:rPr>
        <w:t>.</w:t>
      </w:r>
      <w:r w:rsidR="00567CC9">
        <w:rPr>
          <w:rFonts w:ascii="Arial" w:hAnsi="Arial"/>
          <w:color w:val="949EA5" w:themeColor="text1" w:themeTint="80"/>
        </w:rPr>
        <w:t xml:space="preserve"> </w:t>
      </w:r>
      <w:proofErr w:type="spellStart"/>
      <w:r w:rsidR="00A22FFD" w:rsidRPr="00A22FFD">
        <w:rPr>
          <w:rFonts w:ascii="Arial" w:hAnsi="Arial"/>
          <w:color w:val="949EA5" w:themeColor="text1" w:themeTint="80"/>
        </w:rPr>
        <w:t>Cerades</w:t>
      </w:r>
      <w:proofErr w:type="spellEnd"/>
      <w:r w:rsidR="00A22FFD" w:rsidRPr="00A22FFD">
        <w:rPr>
          <w:rFonts w:ascii="Arial" w:hAnsi="Arial"/>
          <w:color w:val="949EA5" w:themeColor="text1" w:themeTint="80"/>
        </w:rPr>
        <w:t xml:space="preserve">™ </w:t>
      </w:r>
      <w:r w:rsidR="000B07ED">
        <w:rPr>
          <w:rFonts w:ascii="Arial" w:hAnsi="Arial"/>
          <w:color w:val="949EA5" w:themeColor="text1" w:themeTint="80"/>
        </w:rPr>
        <w:t xml:space="preserve">è invece in grado di </w:t>
      </w:r>
      <w:r w:rsidR="0064341E">
        <w:rPr>
          <w:rFonts w:ascii="Arial" w:hAnsi="Arial"/>
          <w:color w:val="949EA5" w:themeColor="text1" w:themeTint="80"/>
        </w:rPr>
        <w:t>garant</w:t>
      </w:r>
      <w:r w:rsidR="00567CC9">
        <w:rPr>
          <w:rFonts w:ascii="Arial" w:hAnsi="Arial"/>
          <w:color w:val="949EA5" w:themeColor="text1" w:themeTint="80"/>
        </w:rPr>
        <w:t>i</w:t>
      </w:r>
      <w:r w:rsidR="000B07ED">
        <w:rPr>
          <w:rFonts w:ascii="Arial" w:hAnsi="Arial"/>
          <w:color w:val="949EA5" w:themeColor="text1" w:themeTint="80"/>
        </w:rPr>
        <w:t>re</w:t>
      </w:r>
      <w:r w:rsidR="00567CC9">
        <w:rPr>
          <w:rFonts w:ascii="Arial" w:hAnsi="Arial"/>
          <w:color w:val="949EA5" w:themeColor="text1" w:themeTint="80"/>
        </w:rPr>
        <w:t xml:space="preserve"> aria con purezza di Classe 2 secondo lo standard </w:t>
      </w:r>
      <w:r w:rsidR="00A22FFD" w:rsidRPr="00A22FFD">
        <w:rPr>
          <w:rFonts w:ascii="Arial" w:hAnsi="Arial"/>
          <w:color w:val="949EA5" w:themeColor="text1" w:themeTint="80"/>
        </w:rPr>
        <w:t>ISO 8573-1: 2010</w:t>
      </w:r>
      <w:r w:rsidR="00567CC9">
        <w:rPr>
          <w:rFonts w:ascii="Arial" w:hAnsi="Arial"/>
          <w:color w:val="949EA5" w:themeColor="text1" w:themeTint="80"/>
        </w:rPr>
        <w:t xml:space="preserve"> </w:t>
      </w:r>
      <w:r w:rsidR="00A22FFD" w:rsidRPr="00A22FFD">
        <w:rPr>
          <w:rFonts w:ascii="Arial" w:hAnsi="Arial"/>
          <w:color w:val="949EA5" w:themeColor="text1" w:themeTint="80"/>
        </w:rPr>
        <w:t>senza ulteriore filtrazione</w:t>
      </w:r>
      <w:r w:rsidR="00567CC9">
        <w:rPr>
          <w:rFonts w:ascii="Arial" w:hAnsi="Arial"/>
          <w:color w:val="949EA5" w:themeColor="text1" w:themeTint="80"/>
        </w:rPr>
        <w:t xml:space="preserve"> delle particelle.</w:t>
      </w:r>
      <w:r w:rsidR="0000771A">
        <w:rPr>
          <w:rFonts w:ascii="Arial" w:hAnsi="Arial"/>
          <w:color w:val="949EA5" w:themeColor="text1" w:themeTint="80"/>
        </w:rPr>
        <w:t xml:space="preserve"> </w:t>
      </w:r>
      <w:proofErr w:type="spellStart"/>
      <w:r w:rsidR="00A22FFD" w:rsidRPr="0000771A">
        <w:rPr>
          <w:rFonts w:ascii="Arial" w:hAnsi="Arial"/>
          <w:color w:val="949EA5" w:themeColor="text1" w:themeTint="80"/>
        </w:rPr>
        <w:t>Cerades</w:t>
      </w:r>
      <w:proofErr w:type="spellEnd"/>
      <w:r w:rsidR="00A22FFD" w:rsidRPr="0000771A">
        <w:rPr>
          <w:rFonts w:ascii="Arial" w:hAnsi="Arial"/>
          <w:color w:val="949EA5" w:themeColor="text1" w:themeTint="80"/>
        </w:rPr>
        <w:t xml:space="preserve">™ </w:t>
      </w:r>
      <w:r w:rsidR="00A15820" w:rsidRPr="0000771A">
        <w:rPr>
          <w:rFonts w:ascii="Arial" w:hAnsi="Arial"/>
          <w:color w:val="949EA5" w:themeColor="text1" w:themeTint="80"/>
        </w:rPr>
        <w:t>re</w:t>
      </w:r>
      <w:r w:rsidR="00312BFC" w:rsidRPr="0000771A">
        <w:rPr>
          <w:rFonts w:ascii="Arial" w:hAnsi="Arial"/>
          <w:color w:val="949EA5" w:themeColor="text1" w:themeTint="80"/>
        </w:rPr>
        <w:t>s</w:t>
      </w:r>
      <w:r w:rsidR="00A15820" w:rsidRPr="0000771A">
        <w:rPr>
          <w:rFonts w:ascii="Arial" w:hAnsi="Arial"/>
          <w:color w:val="949EA5" w:themeColor="text1" w:themeTint="80"/>
        </w:rPr>
        <w:t xml:space="preserve">iste </w:t>
      </w:r>
      <w:r w:rsidR="00A22FFD" w:rsidRPr="0000771A">
        <w:rPr>
          <w:rFonts w:ascii="Arial" w:hAnsi="Arial"/>
          <w:color w:val="949EA5" w:themeColor="text1" w:themeTint="80"/>
        </w:rPr>
        <w:t xml:space="preserve">alle vibrazioni e può essere montato orizzontalmente </w:t>
      </w:r>
      <w:r w:rsidR="00B90A4E" w:rsidRPr="0000771A">
        <w:rPr>
          <w:rFonts w:ascii="Arial" w:hAnsi="Arial"/>
          <w:color w:val="949EA5" w:themeColor="text1" w:themeTint="80"/>
        </w:rPr>
        <w:t xml:space="preserve">in </w:t>
      </w:r>
      <w:r w:rsidR="000734C3" w:rsidRPr="0000771A">
        <w:rPr>
          <w:rFonts w:ascii="Arial" w:hAnsi="Arial"/>
          <w:color w:val="949EA5" w:themeColor="text1" w:themeTint="80"/>
        </w:rPr>
        <w:t xml:space="preserve">applicazioni </w:t>
      </w:r>
      <w:r w:rsidR="00B90A4E" w:rsidRPr="0000771A">
        <w:rPr>
          <w:rFonts w:ascii="Arial" w:hAnsi="Arial"/>
          <w:color w:val="949EA5" w:themeColor="text1" w:themeTint="80"/>
        </w:rPr>
        <w:t xml:space="preserve">che richiedono </w:t>
      </w:r>
      <w:r w:rsidR="00AF0D9E" w:rsidRPr="0000771A">
        <w:rPr>
          <w:rFonts w:ascii="Arial" w:hAnsi="Arial"/>
          <w:color w:val="949EA5" w:themeColor="text1" w:themeTint="80"/>
        </w:rPr>
        <w:t xml:space="preserve">un </w:t>
      </w:r>
      <w:r w:rsidR="00A22FFD" w:rsidRPr="0000771A">
        <w:rPr>
          <w:rFonts w:ascii="Arial" w:hAnsi="Arial"/>
          <w:color w:val="949EA5" w:themeColor="text1" w:themeTint="80"/>
        </w:rPr>
        <w:t xml:space="preserve">funzionamento </w:t>
      </w:r>
      <w:r w:rsidR="009A11B3" w:rsidRPr="0000771A">
        <w:rPr>
          <w:rFonts w:ascii="Arial" w:hAnsi="Arial"/>
          <w:color w:val="949EA5" w:themeColor="text1" w:themeTint="80"/>
        </w:rPr>
        <w:t xml:space="preserve">in </w:t>
      </w:r>
      <w:r w:rsidR="00A22FFD" w:rsidRPr="0000771A">
        <w:rPr>
          <w:rFonts w:ascii="Arial" w:hAnsi="Arial"/>
          <w:color w:val="949EA5" w:themeColor="text1" w:themeTint="80"/>
        </w:rPr>
        <w:t>continuo</w:t>
      </w:r>
      <w:r w:rsidR="000734C3" w:rsidRPr="0000771A">
        <w:rPr>
          <w:rFonts w:ascii="Arial" w:hAnsi="Arial"/>
          <w:color w:val="949EA5" w:themeColor="text1" w:themeTint="80"/>
        </w:rPr>
        <w:t>,</w:t>
      </w:r>
      <w:r w:rsidR="00A22FFD" w:rsidRPr="0000771A">
        <w:rPr>
          <w:rFonts w:ascii="Arial" w:hAnsi="Arial"/>
          <w:color w:val="949EA5" w:themeColor="text1" w:themeTint="80"/>
        </w:rPr>
        <w:t xml:space="preserve"> </w:t>
      </w:r>
      <w:r w:rsidR="009A11B3" w:rsidRPr="0000771A">
        <w:rPr>
          <w:rFonts w:ascii="Arial" w:hAnsi="Arial"/>
          <w:color w:val="949EA5" w:themeColor="text1" w:themeTint="80"/>
        </w:rPr>
        <w:t xml:space="preserve">come </w:t>
      </w:r>
      <w:r w:rsidR="00A22FFD" w:rsidRPr="0000771A">
        <w:rPr>
          <w:rFonts w:ascii="Arial" w:hAnsi="Arial"/>
          <w:color w:val="949EA5" w:themeColor="text1" w:themeTint="80"/>
        </w:rPr>
        <w:t>ad esempio nel settore dei trasporti.</w:t>
      </w:r>
    </w:p>
    <w:p w14:paraId="13E22640" w14:textId="0AC48FCC" w:rsidR="00A22FFD" w:rsidRPr="00A22FFD" w:rsidRDefault="00A22FFD" w:rsidP="00A22FFD">
      <w:pPr>
        <w:pStyle w:val="NormaleWeb"/>
        <w:shd w:val="clear" w:color="auto" w:fill="FFFFFF"/>
        <w:spacing w:after="15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 w:rsidRPr="00A22FF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"</w:t>
      </w:r>
      <w:proofErr w:type="spellStart"/>
      <w:r w:rsidRPr="00A22FF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Cerades</w:t>
      </w:r>
      <w:proofErr w:type="spellEnd"/>
      <w:r w:rsidRPr="00A22FF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™ </w:t>
      </w:r>
      <w:r w:rsidR="00567CC9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è vero </w:t>
      </w:r>
      <w:r w:rsidRPr="00A22FF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un salto di qualità nelle prestazioni dell'aria compressa", afferma </w:t>
      </w:r>
      <w:proofErr w:type="spellStart"/>
      <w:r w:rsidRPr="00A22FF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Nuri</w:t>
      </w:r>
      <w:proofErr w:type="spellEnd"/>
      <w:r w:rsidRPr="00A22FF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proofErr w:type="spellStart"/>
      <w:r w:rsidRPr="00A22FF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Köse</w:t>
      </w:r>
      <w:proofErr w:type="spellEnd"/>
      <w:r w:rsidRPr="00A22FF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, Vice </w:t>
      </w:r>
      <w:proofErr w:type="spellStart"/>
      <w:r w:rsidRPr="00A22FF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President</w:t>
      </w:r>
      <w:proofErr w:type="spellEnd"/>
      <w:r w:rsidRPr="00A22FF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Marketing della divisione Atlas Copco Industrial Air. "</w:t>
      </w:r>
      <w:r w:rsidR="00AF0D9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 nuovi essiccatori sono migliori di quelli tradizionali da ogni punto di vista e la tecnologia in dotazione c</w:t>
      </w:r>
      <w:r w:rsidR="00AF0D9E" w:rsidRPr="00AF0D9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</w:t>
      </w:r>
      <w:r w:rsidR="00AF0D9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ha permesso di r</w:t>
      </w:r>
      <w:r w:rsidR="00AF0D9E" w:rsidRPr="00AF0D9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ender</w:t>
      </w:r>
      <w:r w:rsidR="00AF0D9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li </w:t>
      </w:r>
      <w:r w:rsidR="00AF0D9E" w:rsidRPr="00AF0D9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più compatti</w:t>
      </w:r>
      <w:r w:rsidR="00AF0D9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ed in grado di </w:t>
      </w:r>
      <w:r w:rsidRPr="00A22FF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gestire un flusso d'aria più elevato.”</w:t>
      </w:r>
    </w:p>
    <w:p w14:paraId="6377C9EF" w14:textId="0A5F52CD" w:rsidR="003E7E38" w:rsidRPr="006C28C4" w:rsidRDefault="00567CC9" w:rsidP="000734C3">
      <w:pPr>
        <w:pStyle w:val="NormaleWeb"/>
        <w:shd w:val="clear" w:color="auto" w:fill="FFFFFF"/>
        <w:spacing w:after="15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r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“</w:t>
      </w:r>
      <w:r w:rsidR="00A22FF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 nuov</w:t>
      </w:r>
      <w:r w:rsidR="00E074C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</w:t>
      </w:r>
      <w:r w:rsidR="00A22FF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CD</w:t>
      </w:r>
      <w:r w:rsidR="00E074CD" w:rsidRPr="005B525F">
        <w:rPr>
          <w:rFonts w:ascii="Cambria Math" w:hAnsi="Cambria Math" w:cs="Cambria Math"/>
          <w:noProof w:val="0"/>
          <w:color w:val="949EA5" w:themeColor="text1" w:themeTint="80"/>
          <w:sz w:val="20"/>
          <w:szCs w:val="20"/>
        </w:rPr>
        <w:t>⁺</w:t>
      </w:r>
      <w:r w:rsidR="00E074C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proofErr w:type="spellStart"/>
      <w:r w:rsidR="00E074C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Cerades</w:t>
      </w:r>
      <w:proofErr w:type="spellEnd"/>
      <w:r w:rsidR="00E074C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™</w:t>
      </w:r>
      <w:r w:rsidR="00A22FF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, </w:t>
      </w:r>
      <w:r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annunciat</w:t>
      </w:r>
      <w:r w:rsidR="00E074C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</w:t>
      </w:r>
      <w:r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recentemente in tutto il </w:t>
      </w:r>
      <w:r w:rsidR="009A11B3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m</w:t>
      </w:r>
      <w:r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ondo, </w:t>
      </w:r>
      <w:r w:rsidR="00E074C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sono</w:t>
      </w:r>
      <w:r w:rsidR="00C53C85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disponibil</w:t>
      </w:r>
      <w:r w:rsidR="00E074C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</w:t>
      </w:r>
      <w:r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in Italia </w:t>
      </w:r>
      <w:r w:rsidR="00C53C85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d</w:t>
      </w:r>
      <w:r w:rsidR="009A11B3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a </w:t>
      </w:r>
      <w:r w:rsidR="00C53C85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metà giugno. </w:t>
      </w:r>
      <w:r w:rsidR="000B07ED" w:rsidRPr="000B07E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Stiamo organizzando meeting di approfondimento con installatori</w:t>
      </w:r>
      <w:r w:rsidR="000B07E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, </w:t>
      </w:r>
      <w:r w:rsidR="000B07ED" w:rsidRPr="000B07ED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distributori e utilizzatori finali</w:t>
      </w:r>
      <w:r w:rsidR="00AF0D9E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</w:t>
      </w:r>
      <w:r w:rsidR="009A11B3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durante i quali i nostri tecnici illustreranno tutte le principali caratteristiche</w:t>
      </w:r>
      <w:r w:rsidR="00CA3D05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dei nuovi prodotti</w:t>
      </w:r>
      <w:r w:rsidR="00E074C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. Siamo molto entusiasti delle</w:t>
      </w:r>
      <w:r w:rsidR="00CA3D05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loro</w:t>
      </w:r>
      <w:r w:rsidR="00E074C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potenzialità</w:t>
      </w:r>
      <w:r w:rsidR="00033097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”</w:t>
      </w:r>
      <w:r w:rsidR="009A11B3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 afferma</w:t>
      </w:r>
      <w:r w:rsidR="003E7E38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Matteo Busnelli, Business Line Manager di Atlas Copco </w:t>
      </w:r>
      <w:r w:rsidR="00E074CD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Industrial Air </w:t>
      </w:r>
      <w:r w:rsidR="003E7E38" w:rsidRPr="005B525F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Italia.</w:t>
      </w:r>
    </w:p>
    <w:p w14:paraId="1EED7451" w14:textId="026FDA00" w:rsidR="000F0797" w:rsidRDefault="00E074CD" w:rsidP="000734C3">
      <w:pPr>
        <w:pStyle w:val="NormaleWeb"/>
        <w:shd w:val="clear" w:color="auto" w:fill="FFFFFF"/>
        <w:spacing w:after="150"/>
        <w:jc w:val="both"/>
        <w:rPr>
          <w:rFonts w:ascii="Arial" w:hAnsi="Arial" w:cs="Arial"/>
          <w:noProof w:val="0"/>
          <w:color w:val="949EA5" w:themeColor="text1" w:themeTint="80"/>
          <w:sz w:val="20"/>
          <w:szCs w:val="20"/>
        </w:rPr>
      </w:pPr>
      <w:proofErr w:type="spellStart"/>
      <w:r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Cerades</w:t>
      </w:r>
      <w:proofErr w:type="spellEnd"/>
      <w:r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™ </w:t>
      </w:r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offre un punto di rugiada in pressione </w:t>
      </w:r>
      <w:r w:rsidR="00DB5432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da </w:t>
      </w:r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-20° C / -5° F, </w:t>
      </w:r>
      <w:r w:rsidR="00AD56C5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a </w:t>
      </w:r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-40 °C / -40°</w:t>
      </w:r>
      <w:r w:rsidR="00CA3D05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F</w:t>
      </w:r>
      <w:r w:rsidR="00CA3D05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e </w:t>
      </w:r>
      <w:r w:rsidR="00AD56C5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regolabile</w:t>
      </w:r>
      <w:r w:rsidR="00541AFB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</w:t>
      </w:r>
      <w:r w:rsidR="009A11B3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per soddisfare esigenze specifiche</w:t>
      </w:r>
      <w:r w:rsidR="00CA3D05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</w:t>
      </w:r>
      <w:r w:rsidR="00A15820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</w:t>
      </w:r>
      <w:r w:rsid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attraverso </w:t>
      </w:r>
      <w:r w:rsidR="00C4651B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l’</w:t>
      </w:r>
      <w:proofErr w:type="spellStart"/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Elektronikon</w:t>
      </w:r>
      <w:proofErr w:type="spellEnd"/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® Touch</w:t>
      </w:r>
      <w:r w:rsidR="00A15820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, il</w:t>
      </w:r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controller </w:t>
      </w:r>
      <w:r w:rsidR="00A15820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che </w:t>
      </w:r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consente </w:t>
      </w:r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lastRenderedPageBreak/>
        <w:t>agli utenti di massimizzare le prestazioni e l'efficienza dell'essiccatore,</w:t>
      </w:r>
      <w:r w:rsidR="00A15820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in particolare se </w:t>
      </w:r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combina</w:t>
      </w:r>
      <w:r w:rsidR="00A15820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to</w:t>
      </w:r>
      <w:r w:rsidR="00A22FFD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 xml:space="preserve"> con il monitoraggio remoto SMARTLIN</w:t>
      </w:r>
      <w:r w:rsidR="000734C3" w:rsidRPr="004F22EE">
        <w:rPr>
          <w:rFonts w:ascii="Arial" w:hAnsi="Arial" w:cs="Arial"/>
          <w:noProof w:val="0"/>
          <w:color w:val="949EA5" w:themeColor="text1" w:themeTint="80"/>
          <w:sz w:val="20"/>
          <w:szCs w:val="20"/>
        </w:rPr>
        <w:t>K.</w:t>
      </w:r>
    </w:p>
    <w:bookmarkEnd w:id="0"/>
    <w:bookmarkEnd w:id="1"/>
    <w:p w14:paraId="7708650B" w14:textId="77777777" w:rsidR="00A22FFD" w:rsidRDefault="00A22FFD" w:rsidP="00B561B5">
      <w:pPr>
        <w:tabs>
          <w:tab w:val="left" w:pos="1348"/>
        </w:tabs>
        <w:jc w:val="both"/>
        <w:rPr>
          <w:rFonts w:ascii="Arial" w:hAnsi="Arial"/>
          <w:color w:val="949EA5" w:themeColor="text1" w:themeTint="80"/>
        </w:rPr>
      </w:pPr>
    </w:p>
    <w:p w14:paraId="5F195E5C" w14:textId="77777777" w:rsidR="00F0037D" w:rsidRDefault="00F0037D" w:rsidP="00F0037D">
      <w:pPr>
        <w:autoSpaceDE w:val="0"/>
        <w:autoSpaceDN w:val="0"/>
        <w:adjustRightInd w:val="0"/>
        <w:jc w:val="both"/>
        <w:rPr>
          <w:lang w:eastAsia="nl-BE"/>
        </w:rPr>
      </w:pPr>
    </w:p>
    <w:p w14:paraId="6B45DF4A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b/>
          <w:bCs/>
          <w:color w:val="000000"/>
          <w:sz w:val="18"/>
          <w:szCs w:val="18"/>
          <w:lang w:eastAsia="en-US"/>
        </w:rPr>
      </w:pPr>
      <w:r>
        <w:rPr>
          <w:rFonts w:ascii="Arial" w:hAnsi="Arial"/>
          <w:b/>
          <w:bCs/>
          <w:color w:val="000000"/>
          <w:sz w:val="18"/>
          <w:szCs w:val="18"/>
          <w:lang w:eastAsia="en-US"/>
        </w:rPr>
        <w:t>Gruppo Atlas Copco</w:t>
      </w:r>
    </w:p>
    <w:p w14:paraId="7293FAFD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Le grandi idee accelerano l’innovazione. In Atlas Copco, fin dal 1873, trasformiamo le idee industriali in vantaggi e benefici per il business. Ascoltando i nostri clienti e conoscendo le loro necessità, sviluppiamo valore e innoviamo, focalizzandoci sul futuro. Atlas Copco ha sede a Stoccolma, Svezia, con clienti in più di 180 paesi e 37000 impiegati. Fatturato nel 2018 di BSEK 95 / 9 </w:t>
      </w:r>
      <w:proofErr w:type="spellStart"/>
      <w:r>
        <w:rPr>
          <w:rFonts w:ascii="Arial" w:hAnsi="Arial"/>
          <w:sz w:val="18"/>
          <w:szCs w:val="18"/>
        </w:rPr>
        <w:t>Beur</w:t>
      </w:r>
      <w:proofErr w:type="spellEnd"/>
      <w:r>
        <w:rPr>
          <w:rFonts w:ascii="Arial" w:hAnsi="Arial"/>
          <w:sz w:val="18"/>
          <w:szCs w:val="18"/>
        </w:rPr>
        <w:t>.</w:t>
      </w:r>
    </w:p>
    <w:p w14:paraId="3210A556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</w:p>
    <w:p w14:paraId="43A39D99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  <w:lang w:eastAsia="en-US"/>
        </w:rPr>
        <w:t>Divisione Compressori</w:t>
      </w:r>
    </w:p>
    <w:p w14:paraId="76E1C9C0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sz w:val="18"/>
          <w:szCs w:val="22"/>
          <w:lang w:eastAsia="en-US"/>
        </w:rPr>
      </w:pPr>
      <w:r>
        <w:rPr>
          <w:rFonts w:ascii="Arial" w:hAnsi="Arial"/>
          <w:sz w:val="18"/>
        </w:rPr>
        <w:t>Le grandi idee accelerano l’innovazione. In Atlas Copco</w:t>
      </w:r>
      <w:r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>
        <w:rPr>
          <w:rFonts w:ascii="Arial" w:hAnsi="Arial"/>
          <w:sz w:val="18"/>
        </w:rPr>
        <w:t>le idee industriali in soluzioni smart all’avanguardia per aria compressa e gas industriali. Il nostro personale con la sua passione, esperienza ed assistenza è in grado di dare valore a qualunque industria ed ovunque nel mondo.</w:t>
      </w:r>
      <w:r>
        <w:rPr>
          <w:rFonts w:ascii="Arial" w:hAnsi="Arial"/>
          <w:sz w:val="18"/>
          <w:szCs w:val="22"/>
          <w:lang w:eastAsia="en-US"/>
        </w:rPr>
        <w:t xml:space="preserve"> </w:t>
      </w:r>
    </w:p>
    <w:p w14:paraId="7500EDDA" w14:textId="77777777" w:rsidR="00E53AD5" w:rsidRDefault="00E53AD5" w:rsidP="00F0037D">
      <w:pPr>
        <w:rPr>
          <w:rFonts w:ascii="Arial" w:hAnsi="Arial"/>
        </w:rPr>
      </w:pPr>
    </w:p>
    <w:p w14:paraId="4F05BC6A" w14:textId="64C9EA72" w:rsidR="00F0037D" w:rsidRDefault="00F0037D" w:rsidP="00F0037D">
      <w:pPr>
        <w:rPr>
          <w:rFonts w:ascii="Arial" w:hAnsi="Arial"/>
        </w:rPr>
      </w:pPr>
      <w:r>
        <w:rPr>
          <w:rFonts w:ascii="Arial" w:hAnsi="Arial"/>
        </w:rPr>
        <w:t xml:space="preserve">Per saperne di più: </w:t>
      </w:r>
      <w:hyperlink r:id="rId10" w:history="1">
        <w:r w:rsidR="00E562CA" w:rsidRPr="006632E2">
          <w:rPr>
            <w:rStyle w:val="Collegamentoipertestuale"/>
            <w:rFonts w:ascii="Arial" w:hAnsi="Arial"/>
          </w:rPr>
          <w:t>www.atlascopco.it/cerades</w:t>
        </w:r>
      </w:hyperlink>
    </w:p>
    <w:p w14:paraId="2A1A1D7A" w14:textId="77777777" w:rsidR="00F0037D" w:rsidRDefault="00F0037D" w:rsidP="00F0037D">
      <w:pPr>
        <w:tabs>
          <w:tab w:val="left" w:pos="1348"/>
        </w:tabs>
        <w:jc w:val="both"/>
        <w:rPr>
          <w:rFonts w:ascii="Arial" w:eastAsiaTheme="minorHAnsi" w:hAnsi="Arial"/>
          <w:color w:val="FF0000"/>
        </w:rPr>
      </w:pPr>
      <w:bookmarkStart w:id="2" w:name="_GoBack"/>
      <w:bookmarkEnd w:id="2"/>
    </w:p>
    <w:p w14:paraId="46E9AB89" w14:textId="77777777" w:rsidR="00F0037D" w:rsidRDefault="00F0037D" w:rsidP="00F0037D">
      <w:pPr>
        <w:tabs>
          <w:tab w:val="left" w:pos="1348"/>
        </w:tabs>
        <w:jc w:val="both"/>
        <w:rPr>
          <w:rFonts w:ascii="Arial" w:hAnsi="Arial"/>
          <w:color w:val="FF0000"/>
        </w:rPr>
      </w:pPr>
    </w:p>
    <w:p w14:paraId="1F8BDAB4" w14:textId="77777777" w:rsidR="00E53AD5" w:rsidRDefault="00E53AD5" w:rsidP="00E53AD5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90DF" wp14:editId="0CB36A72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2667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ED5E" w14:textId="77777777" w:rsidR="00E53AD5" w:rsidRDefault="00E53AD5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B3D132E" w14:textId="2372CB8A" w:rsidR="00E53AD5" w:rsidRDefault="00E53AD5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351 5041820  – olga.calenti@updating.it                   </w:t>
                            </w:r>
                          </w:p>
                          <w:p w14:paraId="611591FE" w14:textId="61E6AEAA" w:rsidR="00E53AD5" w:rsidRDefault="00E53AD5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351 8920849 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AA590D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71.2pt;margin-top:14.5pt;width:422.4pt;height:4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" strokecolor="#0070c0" strokeweight="1pt">
                <v:textbox>
                  <w:txbxContent>
                    <w:p w14:paraId="5936ED5E" w14:textId="77777777" w:rsidR="00E53AD5" w:rsidRDefault="00E53AD5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B3D132E" w14:textId="2372CB8A" w:rsidR="00E53AD5" w:rsidRDefault="00E53AD5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OLGA CALENTI   - mobile 3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51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5041820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– olga.calenti@updating.it                   </w:t>
                      </w:r>
                    </w:p>
                    <w:p w14:paraId="611591FE" w14:textId="61E6AEAA" w:rsidR="00E53AD5" w:rsidRDefault="00E53AD5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51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8920849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1F80B" w14:textId="77777777" w:rsidR="00E53AD5" w:rsidRDefault="00E53AD5" w:rsidP="00E53AD5">
      <w:pPr>
        <w:spacing w:line="200" w:lineRule="exact"/>
        <w:rPr>
          <w:sz w:val="16"/>
          <w:szCs w:val="16"/>
        </w:rPr>
      </w:pPr>
    </w:p>
    <w:p w14:paraId="2EA04685" w14:textId="77777777" w:rsidR="00F0037D" w:rsidRDefault="00F0037D" w:rsidP="00F0037D">
      <w:pPr>
        <w:jc w:val="both"/>
        <w:rPr>
          <w:b/>
          <w:sz w:val="24"/>
          <w:szCs w:val="24"/>
        </w:rPr>
      </w:pPr>
    </w:p>
    <w:p w14:paraId="55BE2C6A" w14:textId="77777777" w:rsidR="00F0037D" w:rsidRDefault="00F0037D" w:rsidP="00F0037D">
      <w:pPr>
        <w:rPr>
          <w:rStyle w:val="Riferimentointenso"/>
          <w:b w:val="0"/>
          <w:bCs w:val="0"/>
        </w:rPr>
      </w:pPr>
    </w:p>
    <w:p w14:paraId="7BBABF03" w14:textId="77777777" w:rsidR="00F0037D" w:rsidRDefault="00F0037D" w:rsidP="00F0037D">
      <w:pPr>
        <w:rPr>
          <w:rStyle w:val="Riferimentointenso"/>
          <w:b w:val="0"/>
          <w:bCs w:val="0"/>
        </w:rPr>
      </w:pPr>
    </w:p>
    <w:p w14:paraId="463ED47E" w14:textId="77777777" w:rsidR="00F0037D" w:rsidRDefault="00F0037D" w:rsidP="00F0037D">
      <w:pPr>
        <w:rPr>
          <w:rStyle w:val="Riferimentointenso"/>
          <w:b w:val="0"/>
          <w:bCs w:val="0"/>
        </w:rPr>
      </w:pPr>
    </w:p>
    <w:p w14:paraId="736AD018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63BE1F41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0FC1E83E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1CF74E05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5678D1D5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7416C52C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28971F4C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48987941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1C7099DE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26CB98AA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6BAC8261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5412AE29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6BB03C86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630ED484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4AFBC543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37CB781A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13CB5258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7A22A5B9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1E3CAD69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18D54AB9" w14:textId="77777777" w:rsidR="00CA07E3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p w14:paraId="49A049D0" w14:textId="77777777" w:rsidR="00CA07E3" w:rsidRPr="009455E9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sectPr w:rsidR="00CA07E3" w:rsidRPr="009455E9" w:rsidSect="007B3C54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2268" w:right="851" w:bottom="1701" w:left="255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A52F" w14:textId="77777777" w:rsidR="002B1971" w:rsidRDefault="002B1971">
      <w:r>
        <w:separator/>
      </w:r>
    </w:p>
  </w:endnote>
  <w:endnote w:type="continuationSeparator" w:id="0">
    <w:p w14:paraId="436CE437" w14:textId="77777777" w:rsidR="002B1971" w:rsidRDefault="002B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956660" w:rsidRPr="00FE1A35" w14:paraId="64DDFA41" w14:textId="77777777" w:rsidTr="006072FD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</w:tcPr>
        <w:p w14:paraId="62C619F0" w14:textId="77777777" w:rsidR="00956660" w:rsidRPr="00FE1A35" w:rsidRDefault="00956660" w:rsidP="006072FD">
          <w:pPr>
            <w:pStyle w:val="3-FooterOperatingName"/>
          </w:pPr>
          <w:bookmarkStart w:id="3" w:name="FtagFr"/>
          <w:r w:rsidRPr="00FE1A35">
            <w:t xml:space="preserve">Atlas Copco </w:t>
          </w:r>
          <w:bookmarkEnd w:id="3"/>
          <w:r w:rsidRPr="00FE1A35">
            <w:t>Italia S.r.l.</w:t>
          </w:r>
          <w:r w:rsidR="00FE1A35" w:rsidRPr="00FE1A35">
            <w:t xml:space="preserve"> – Divisione Compressori</w:t>
          </w:r>
        </w:p>
      </w:tc>
    </w:tr>
    <w:tr w:rsidR="0016684F" w:rsidRPr="00E562CA" w14:paraId="2F595DF7" w14:textId="77777777" w:rsidTr="006072FD">
      <w:trPr>
        <w:trHeight w:val="238"/>
      </w:trPr>
      <w:tc>
        <w:tcPr>
          <w:tcW w:w="2694" w:type="dxa"/>
          <w:vAlign w:val="bottom"/>
        </w:tcPr>
        <w:p w14:paraId="32D6894C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6B5E01D9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 w:rsidR="00CE0862"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1079C87D" w14:textId="77777777" w:rsidR="0016684F" w:rsidRPr="006072FD" w:rsidRDefault="0016684F" w:rsidP="005F75F0">
          <w:pPr>
            <w:pStyle w:val="Pidipagina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 xml:space="preserve">Cap. Soc. € 5.000.000,00 int. 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v</w:t>
          </w: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ers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2B0D1131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16684F" w:rsidRPr="004A5F41" w14:paraId="407B888C" w14:textId="77777777" w:rsidTr="006072FD">
      <w:trPr>
        <w:trHeight w:val="238"/>
      </w:trPr>
      <w:tc>
        <w:tcPr>
          <w:tcW w:w="2694" w:type="dxa"/>
          <w:vAlign w:val="bottom"/>
        </w:tcPr>
        <w:p w14:paraId="1276AC6B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6DC1369F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285962FB" w14:textId="77777777" w:rsidR="0016684F" w:rsidRPr="0016684F" w:rsidRDefault="0016684F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 w:rsidR="0042036E"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 w:rsidR="0042036E"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0836FC59" w14:textId="77777777" w:rsidR="0016684F" w:rsidRPr="0016684F" w:rsidRDefault="0016684F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 xml:space="preserve">. Reg. Pile e </w:t>
          </w:r>
          <w:proofErr w:type="spellStart"/>
          <w:r w:rsidRPr="0016684F">
            <w:rPr>
              <w:sz w:val="16"/>
              <w:szCs w:val="16"/>
            </w:rPr>
            <w:t>Acc</w:t>
          </w:r>
          <w:proofErr w:type="spellEnd"/>
          <w:r w:rsidRPr="0016684F">
            <w:rPr>
              <w:sz w:val="16"/>
              <w:szCs w:val="16"/>
            </w:rPr>
            <w:t>. IT09060P00000213</w:t>
          </w:r>
        </w:p>
      </w:tc>
    </w:tr>
    <w:tr w:rsidR="0016684F" w:rsidRPr="004A5F41" w14:paraId="24C76734" w14:textId="77777777" w:rsidTr="006072FD">
      <w:trPr>
        <w:trHeight w:val="238"/>
      </w:trPr>
      <w:tc>
        <w:tcPr>
          <w:tcW w:w="2694" w:type="dxa"/>
          <w:vAlign w:val="bottom"/>
        </w:tcPr>
        <w:p w14:paraId="5E322EC3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 w:rsidR="00CE0862"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4638C8C1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Collegamentoipertestuale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0B7A6CC2" w14:textId="77777777" w:rsidR="0016684F" w:rsidRPr="0016684F" w:rsidRDefault="0042036E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72AAFD61" w14:textId="77777777" w:rsidR="0016684F" w:rsidRPr="0042036E" w:rsidRDefault="0042036E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10CEFE33" w14:textId="77777777" w:rsidR="00956660" w:rsidRPr="004A5F41" w:rsidRDefault="00956660" w:rsidP="000D6C68">
    <w:pPr>
      <w:pStyle w:val="Pidipagina"/>
      <w:rPr>
        <w:rFonts w:asciiTheme="minorHAnsi" w:hAnsiTheme="minorHAnsi" w:cstheme="minorHAnsi"/>
        <w:color w:val="373D41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A00F" w14:textId="77777777" w:rsidR="002B1971" w:rsidRDefault="002B1971">
      <w:r>
        <w:separator/>
      </w:r>
    </w:p>
  </w:footnote>
  <w:footnote w:type="continuationSeparator" w:id="0">
    <w:p w14:paraId="74594986" w14:textId="77777777" w:rsidR="002B1971" w:rsidRDefault="002B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BD3A" w14:textId="77777777" w:rsidR="00956660" w:rsidRDefault="00956660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F21438" w14:textId="77777777" w:rsidR="00956660" w:rsidRDefault="0095666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5C11" w14:textId="77777777" w:rsidR="00956660" w:rsidRDefault="00956660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752E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(</w:t>
    </w:r>
    <w:r>
      <w:rPr>
        <w:rStyle w:val="Numeropagina"/>
        <w:noProof/>
      </w:rPr>
      <w:fldChar w:fldCharType="begin"/>
    </w:r>
    <w:r>
      <w:rPr>
        <w:rStyle w:val="Numeropagina"/>
        <w:noProof/>
      </w:rPr>
      <w:instrText xml:space="preserve"> NUMPAGES  \* MERGEFORMAT </w:instrText>
    </w:r>
    <w:r>
      <w:rPr>
        <w:rStyle w:val="Numeropagina"/>
        <w:noProof/>
      </w:rPr>
      <w:fldChar w:fldCharType="separate"/>
    </w:r>
    <w:r w:rsidR="0050752E">
      <w:rPr>
        <w:rStyle w:val="Numeropagina"/>
        <w:noProof/>
      </w:rPr>
      <w:t>2</w:t>
    </w:r>
    <w:r>
      <w:rPr>
        <w:rStyle w:val="Numeropagina"/>
        <w:noProof/>
      </w:rPr>
      <w:fldChar w:fldCharType="end"/>
    </w:r>
    <w:r>
      <w:rPr>
        <w:rStyle w:val="Numeropagina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956660" w14:paraId="786AE8A9" w14:textId="77777777">
      <w:tc>
        <w:tcPr>
          <w:tcW w:w="4436" w:type="dxa"/>
        </w:tcPr>
        <w:p w14:paraId="4368C161" w14:textId="77777777" w:rsidR="00956660" w:rsidRDefault="007B3C54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5E252E2" wp14:editId="769266F7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24CF91D6" w14:textId="77777777" w:rsidR="00956660" w:rsidRDefault="00956660">
          <w:pPr>
            <w:tabs>
              <w:tab w:val="right" w:pos="5260"/>
            </w:tabs>
            <w:rPr>
              <w:rStyle w:val="Numeropagina"/>
              <w:sz w:val="36"/>
            </w:rPr>
          </w:pPr>
        </w:p>
        <w:p w14:paraId="4A1A9249" w14:textId="77777777" w:rsidR="00956660" w:rsidRDefault="00956660">
          <w:pPr>
            <w:tabs>
              <w:tab w:val="right" w:pos="5260"/>
            </w:tabs>
          </w:pPr>
          <w:r>
            <w:rPr>
              <w:rStyle w:val="Numeropagina"/>
            </w:rPr>
            <w:tab/>
          </w:r>
        </w:p>
      </w:tc>
    </w:tr>
  </w:tbl>
  <w:p w14:paraId="386C9C0C" w14:textId="77777777" w:rsidR="00956660" w:rsidRDefault="00956660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0837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70718B2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64B421A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033A654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4880B7E9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0D1C45DB" w14:textId="77777777" w:rsidR="00956660" w:rsidRPr="00791A45" w:rsidRDefault="00956660" w:rsidP="00F678C1">
    <w:pPr>
      <w:ind w:left="-2041"/>
      <w:rPr>
        <w:rFonts w:asciiTheme="minorHAnsi" w:hAnsiTheme="minorHAnsi" w:cs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4FAC7" wp14:editId="2D95979C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6000" cy="446351"/>
          <wp:effectExtent l="0" t="0" r="0" b="0"/>
          <wp:wrapNone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4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D5C78"/>
    <w:multiLevelType w:val="multilevel"/>
    <w:tmpl w:val="7F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sv-SE" w:vendorID="0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E9"/>
    <w:rsid w:val="00003788"/>
    <w:rsid w:val="0000771A"/>
    <w:rsid w:val="00012145"/>
    <w:rsid w:val="00013A30"/>
    <w:rsid w:val="000245DC"/>
    <w:rsid w:val="00033097"/>
    <w:rsid w:val="00035AA9"/>
    <w:rsid w:val="0004029B"/>
    <w:rsid w:val="000517BC"/>
    <w:rsid w:val="000517CA"/>
    <w:rsid w:val="00054A61"/>
    <w:rsid w:val="00063845"/>
    <w:rsid w:val="000656A3"/>
    <w:rsid w:val="000659DA"/>
    <w:rsid w:val="00070F9D"/>
    <w:rsid w:val="000734C3"/>
    <w:rsid w:val="0007457B"/>
    <w:rsid w:val="000749AC"/>
    <w:rsid w:val="00075021"/>
    <w:rsid w:val="00076C08"/>
    <w:rsid w:val="0008082D"/>
    <w:rsid w:val="00086FEC"/>
    <w:rsid w:val="00090A36"/>
    <w:rsid w:val="00092AE2"/>
    <w:rsid w:val="0009553C"/>
    <w:rsid w:val="000B07ED"/>
    <w:rsid w:val="000B179A"/>
    <w:rsid w:val="000B6341"/>
    <w:rsid w:val="000C4A0C"/>
    <w:rsid w:val="000C5C22"/>
    <w:rsid w:val="000D4AD8"/>
    <w:rsid w:val="000D6C68"/>
    <w:rsid w:val="000E189A"/>
    <w:rsid w:val="000F0797"/>
    <w:rsid w:val="00107301"/>
    <w:rsid w:val="0011506C"/>
    <w:rsid w:val="0013187A"/>
    <w:rsid w:val="00132B0D"/>
    <w:rsid w:val="00133DC0"/>
    <w:rsid w:val="00136FFC"/>
    <w:rsid w:val="00141D4E"/>
    <w:rsid w:val="00145239"/>
    <w:rsid w:val="001470B9"/>
    <w:rsid w:val="0016684F"/>
    <w:rsid w:val="00171C27"/>
    <w:rsid w:val="001841B4"/>
    <w:rsid w:val="001973B0"/>
    <w:rsid w:val="001B04DD"/>
    <w:rsid w:val="001B4365"/>
    <w:rsid w:val="001C7108"/>
    <w:rsid w:val="001C749E"/>
    <w:rsid w:val="001C7E30"/>
    <w:rsid w:val="001C7E9E"/>
    <w:rsid w:val="001E3C87"/>
    <w:rsid w:val="001F45BB"/>
    <w:rsid w:val="00201292"/>
    <w:rsid w:val="00215993"/>
    <w:rsid w:val="00217E36"/>
    <w:rsid w:val="00220CB5"/>
    <w:rsid w:val="00222315"/>
    <w:rsid w:val="00236A40"/>
    <w:rsid w:val="0025089F"/>
    <w:rsid w:val="00255583"/>
    <w:rsid w:val="00257D97"/>
    <w:rsid w:val="002659F6"/>
    <w:rsid w:val="002733E4"/>
    <w:rsid w:val="00276AC7"/>
    <w:rsid w:val="00284F87"/>
    <w:rsid w:val="00285D68"/>
    <w:rsid w:val="002A6F1D"/>
    <w:rsid w:val="002B1971"/>
    <w:rsid w:val="002C1C48"/>
    <w:rsid w:val="002D2CE2"/>
    <w:rsid w:val="002E10A9"/>
    <w:rsid w:val="002E32FD"/>
    <w:rsid w:val="002E34FE"/>
    <w:rsid w:val="003004A4"/>
    <w:rsid w:val="00302168"/>
    <w:rsid w:val="003074C7"/>
    <w:rsid w:val="003115B7"/>
    <w:rsid w:val="00311857"/>
    <w:rsid w:val="00312069"/>
    <w:rsid w:val="00312589"/>
    <w:rsid w:val="00312BFC"/>
    <w:rsid w:val="00324687"/>
    <w:rsid w:val="00325D4C"/>
    <w:rsid w:val="00327189"/>
    <w:rsid w:val="0033299D"/>
    <w:rsid w:val="00334527"/>
    <w:rsid w:val="003523FF"/>
    <w:rsid w:val="00357016"/>
    <w:rsid w:val="00357A5B"/>
    <w:rsid w:val="00367088"/>
    <w:rsid w:val="00371F61"/>
    <w:rsid w:val="00383175"/>
    <w:rsid w:val="0038593D"/>
    <w:rsid w:val="003919A9"/>
    <w:rsid w:val="00392F16"/>
    <w:rsid w:val="00395A91"/>
    <w:rsid w:val="003A21B3"/>
    <w:rsid w:val="003B4924"/>
    <w:rsid w:val="003B65EE"/>
    <w:rsid w:val="003B6623"/>
    <w:rsid w:val="003C125C"/>
    <w:rsid w:val="003C2667"/>
    <w:rsid w:val="003C6922"/>
    <w:rsid w:val="003C75A2"/>
    <w:rsid w:val="003D2BED"/>
    <w:rsid w:val="003D3785"/>
    <w:rsid w:val="003D42D8"/>
    <w:rsid w:val="003D52E7"/>
    <w:rsid w:val="003E3E9E"/>
    <w:rsid w:val="003E5C1C"/>
    <w:rsid w:val="003E6D0E"/>
    <w:rsid w:val="003E7E38"/>
    <w:rsid w:val="003F098D"/>
    <w:rsid w:val="003F543A"/>
    <w:rsid w:val="003F614F"/>
    <w:rsid w:val="0042036E"/>
    <w:rsid w:val="004206C6"/>
    <w:rsid w:val="00426A4A"/>
    <w:rsid w:val="00450A9C"/>
    <w:rsid w:val="00467D97"/>
    <w:rsid w:val="00484327"/>
    <w:rsid w:val="004852D9"/>
    <w:rsid w:val="004870F4"/>
    <w:rsid w:val="00487FB2"/>
    <w:rsid w:val="004A5F41"/>
    <w:rsid w:val="004B048E"/>
    <w:rsid w:val="004B57F4"/>
    <w:rsid w:val="004D2875"/>
    <w:rsid w:val="004D5B6A"/>
    <w:rsid w:val="004E12ED"/>
    <w:rsid w:val="004E4E71"/>
    <w:rsid w:val="004E5D69"/>
    <w:rsid w:val="004F05D0"/>
    <w:rsid w:val="004F22EE"/>
    <w:rsid w:val="004F5A3C"/>
    <w:rsid w:val="0050150C"/>
    <w:rsid w:val="00501C85"/>
    <w:rsid w:val="005058A0"/>
    <w:rsid w:val="0050752E"/>
    <w:rsid w:val="00512193"/>
    <w:rsid w:val="00515F31"/>
    <w:rsid w:val="00516BCD"/>
    <w:rsid w:val="00533BBB"/>
    <w:rsid w:val="00534875"/>
    <w:rsid w:val="00541AFB"/>
    <w:rsid w:val="00550F6D"/>
    <w:rsid w:val="00552D48"/>
    <w:rsid w:val="00554372"/>
    <w:rsid w:val="00563BBA"/>
    <w:rsid w:val="00567CC9"/>
    <w:rsid w:val="005718E7"/>
    <w:rsid w:val="00590E8B"/>
    <w:rsid w:val="00591A77"/>
    <w:rsid w:val="00592853"/>
    <w:rsid w:val="00594790"/>
    <w:rsid w:val="005A5570"/>
    <w:rsid w:val="005B3A6F"/>
    <w:rsid w:val="005B525F"/>
    <w:rsid w:val="005C1E07"/>
    <w:rsid w:val="005C2796"/>
    <w:rsid w:val="005C549C"/>
    <w:rsid w:val="005C6FB0"/>
    <w:rsid w:val="005D0613"/>
    <w:rsid w:val="005F75F0"/>
    <w:rsid w:val="00605DE7"/>
    <w:rsid w:val="006072FD"/>
    <w:rsid w:val="00610595"/>
    <w:rsid w:val="00611CA5"/>
    <w:rsid w:val="006148F1"/>
    <w:rsid w:val="0062752F"/>
    <w:rsid w:val="00634518"/>
    <w:rsid w:val="0064341E"/>
    <w:rsid w:val="00646E43"/>
    <w:rsid w:val="00656707"/>
    <w:rsid w:val="00693A46"/>
    <w:rsid w:val="006A7DF0"/>
    <w:rsid w:val="006B435D"/>
    <w:rsid w:val="006B6D81"/>
    <w:rsid w:val="006B7971"/>
    <w:rsid w:val="006C0659"/>
    <w:rsid w:val="006C28C4"/>
    <w:rsid w:val="006D46EC"/>
    <w:rsid w:val="006D500F"/>
    <w:rsid w:val="006D6B92"/>
    <w:rsid w:val="006D7B89"/>
    <w:rsid w:val="006E2561"/>
    <w:rsid w:val="006F4330"/>
    <w:rsid w:val="006F4CDD"/>
    <w:rsid w:val="00701551"/>
    <w:rsid w:val="00705C6A"/>
    <w:rsid w:val="00721E07"/>
    <w:rsid w:val="00722A6D"/>
    <w:rsid w:val="00744A1F"/>
    <w:rsid w:val="0075280F"/>
    <w:rsid w:val="0076058E"/>
    <w:rsid w:val="007612C3"/>
    <w:rsid w:val="00761FF2"/>
    <w:rsid w:val="0077099C"/>
    <w:rsid w:val="00786031"/>
    <w:rsid w:val="007874DF"/>
    <w:rsid w:val="00787615"/>
    <w:rsid w:val="007907D4"/>
    <w:rsid w:val="007914A4"/>
    <w:rsid w:val="00791A45"/>
    <w:rsid w:val="007A372C"/>
    <w:rsid w:val="007A79AA"/>
    <w:rsid w:val="007B145D"/>
    <w:rsid w:val="007B3C54"/>
    <w:rsid w:val="007B44F7"/>
    <w:rsid w:val="007B78BA"/>
    <w:rsid w:val="007C0C11"/>
    <w:rsid w:val="007C4713"/>
    <w:rsid w:val="007C6A6E"/>
    <w:rsid w:val="007D3F72"/>
    <w:rsid w:val="007F0726"/>
    <w:rsid w:val="007F3432"/>
    <w:rsid w:val="007F5198"/>
    <w:rsid w:val="007F6294"/>
    <w:rsid w:val="0080334B"/>
    <w:rsid w:val="0081172B"/>
    <w:rsid w:val="00812CB5"/>
    <w:rsid w:val="00830B6C"/>
    <w:rsid w:val="0083451B"/>
    <w:rsid w:val="008368B3"/>
    <w:rsid w:val="00867FE8"/>
    <w:rsid w:val="00872C39"/>
    <w:rsid w:val="00873838"/>
    <w:rsid w:val="00875E07"/>
    <w:rsid w:val="00882A5D"/>
    <w:rsid w:val="00893EBB"/>
    <w:rsid w:val="00895F70"/>
    <w:rsid w:val="008A11DF"/>
    <w:rsid w:val="008A3BB7"/>
    <w:rsid w:val="008A5441"/>
    <w:rsid w:val="008A6539"/>
    <w:rsid w:val="008B0D06"/>
    <w:rsid w:val="008C14EF"/>
    <w:rsid w:val="008D4ABA"/>
    <w:rsid w:val="008E06AD"/>
    <w:rsid w:val="008F20B2"/>
    <w:rsid w:val="008F3C65"/>
    <w:rsid w:val="008F6858"/>
    <w:rsid w:val="009261DF"/>
    <w:rsid w:val="00927148"/>
    <w:rsid w:val="009367FB"/>
    <w:rsid w:val="00941262"/>
    <w:rsid w:val="009455E9"/>
    <w:rsid w:val="00946465"/>
    <w:rsid w:val="00956660"/>
    <w:rsid w:val="009576D0"/>
    <w:rsid w:val="00970622"/>
    <w:rsid w:val="00990153"/>
    <w:rsid w:val="009901AD"/>
    <w:rsid w:val="0099340C"/>
    <w:rsid w:val="009A11B3"/>
    <w:rsid w:val="009A259C"/>
    <w:rsid w:val="009A2E91"/>
    <w:rsid w:val="009B3838"/>
    <w:rsid w:val="009C3C52"/>
    <w:rsid w:val="009D0A51"/>
    <w:rsid w:val="009D15AE"/>
    <w:rsid w:val="009D3173"/>
    <w:rsid w:val="009D5A8D"/>
    <w:rsid w:val="009E246E"/>
    <w:rsid w:val="009E2D62"/>
    <w:rsid w:val="009E3577"/>
    <w:rsid w:val="009F2E95"/>
    <w:rsid w:val="00A10870"/>
    <w:rsid w:val="00A1151C"/>
    <w:rsid w:val="00A15820"/>
    <w:rsid w:val="00A15B33"/>
    <w:rsid w:val="00A22FFD"/>
    <w:rsid w:val="00A26D95"/>
    <w:rsid w:val="00A3054C"/>
    <w:rsid w:val="00A4586A"/>
    <w:rsid w:val="00A61480"/>
    <w:rsid w:val="00A6248F"/>
    <w:rsid w:val="00A63CFB"/>
    <w:rsid w:val="00A64775"/>
    <w:rsid w:val="00A6613A"/>
    <w:rsid w:val="00A7000E"/>
    <w:rsid w:val="00A7349B"/>
    <w:rsid w:val="00A809F1"/>
    <w:rsid w:val="00A95152"/>
    <w:rsid w:val="00AA0881"/>
    <w:rsid w:val="00AB3088"/>
    <w:rsid w:val="00AD4E72"/>
    <w:rsid w:val="00AD56C5"/>
    <w:rsid w:val="00AE3ECB"/>
    <w:rsid w:val="00AF0D9E"/>
    <w:rsid w:val="00AF2A11"/>
    <w:rsid w:val="00B105DE"/>
    <w:rsid w:val="00B235D3"/>
    <w:rsid w:val="00B23C8A"/>
    <w:rsid w:val="00B561B5"/>
    <w:rsid w:val="00B70A7E"/>
    <w:rsid w:val="00B90A4E"/>
    <w:rsid w:val="00B93545"/>
    <w:rsid w:val="00B94790"/>
    <w:rsid w:val="00B954F4"/>
    <w:rsid w:val="00BB35F9"/>
    <w:rsid w:val="00BE1B65"/>
    <w:rsid w:val="00BF7730"/>
    <w:rsid w:val="00C1003C"/>
    <w:rsid w:val="00C17A8A"/>
    <w:rsid w:val="00C24AD9"/>
    <w:rsid w:val="00C264EB"/>
    <w:rsid w:val="00C33AA0"/>
    <w:rsid w:val="00C37694"/>
    <w:rsid w:val="00C4651B"/>
    <w:rsid w:val="00C53C85"/>
    <w:rsid w:val="00C62281"/>
    <w:rsid w:val="00C66084"/>
    <w:rsid w:val="00C76F7D"/>
    <w:rsid w:val="00C8059A"/>
    <w:rsid w:val="00C85CB8"/>
    <w:rsid w:val="00C9017A"/>
    <w:rsid w:val="00C9241A"/>
    <w:rsid w:val="00CA07E3"/>
    <w:rsid w:val="00CA3D05"/>
    <w:rsid w:val="00CB0932"/>
    <w:rsid w:val="00CB0BC2"/>
    <w:rsid w:val="00CC601B"/>
    <w:rsid w:val="00CE0862"/>
    <w:rsid w:val="00CE2941"/>
    <w:rsid w:val="00CE2CCA"/>
    <w:rsid w:val="00CE6B26"/>
    <w:rsid w:val="00D02755"/>
    <w:rsid w:val="00D060E8"/>
    <w:rsid w:val="00D07619"/>
    <w:rsid w:val="00D13E6B"/>
    <w:rsid w:val="00D15622"/>
    <w:rsid w:val="00D3723A"/>
    <w:rsid w:val="00D40A26"/>
    <w:rsid w:val="00D434D3"/>
    <w:rsid w:val="00D503B5"/>
    <w:rsid w:val="00D651CC"/>
    <w:rsid w:val="00D665F1"/>
    <w:rsid w:val="00D75BC6"/>
    <w:rsid w:val="00D82C64"/>
    <w:rsid w:val="00DA5909"/>
    <w:rsid w:val="00DA5991"/>
    <w:rsid w:val="00DA7055"/>
    <w:rsid w:val="00DB5432"/>
    <w:rsid w:val="00DB54E0"/>
    <w:rsid w:val="00DB67FD"/>
    <w:rsid w:val="00DB7A63"/>
    <w:rsid w:val="00DC1CF8"/>
    <w:rsid w:val="00DC507B"/>
    <w:rsid w:val="00DC6128"/>
    <w:rsid w:val="00DD0C44"/>
    <w:rsid w:val="00DD5EFB"/>
    <w:rsid w:val="00DE6A6E"/>
    <w:rsid w:val="00DF32DD"/>
    <w:rsid w:val="00E00555"/>
    <w:rsid w:val="00E0555D"/>
    <w:rsid w:val="00E074CD"/>
    <w:rsid w:val="00E207E4"/>
    <w:rsid w:val="00E246C2"/>
    <w:rsid w:val="00E252B3"/>
    <w:rsid w:val="00E255D2"/>
    <w:rsid w:val="00E26C8A"/>
    <w:rsid w:val="00E3159B"/>
    <w:rsid w:val="00E323C3"/>
    <w:rsid w:val="00E33979"/>
    <w:rsid w:val="00E3753C"/>
    <w:rsid w:val="00E53AD5"/>
    <w:rsid w:val="00E562CA"/>
    <w:rsid w:val="00E60A77"/>
    <w:rsid w:val="00E75EC5"/>
    <w:rsid w:val="00E80380"/>
    <w:rsid w:val="00E80FE9"/>
    <w:rsid w:val="00E84BC5"/>
    <w:rsid w:val="00E90A49"/>
    <w:rsid w:val="00E91E71"/>
    <w:rsid w:val="00E92D7B"/>
    <w:rsid w:val="00E9342F"/>
    <w:rsid w:val="00E96935"/>
    <w:rsid w:val="00E96CA0"/>
    <w:rsid w:val="00EA2E52"/>
    <w:rsid w:val="00EA6E62"/>
    <w:rsid w:val="00EB44A8"/>
    <w:rsid w:val="00EC04D7"/>
    <w:rsid w:val="00EC1520"/>
    <w:rsid w:val="00EC2A42"/>
    <w:rsid w:val="00EF134E"/>
    <w:rsid w:val="00F0037D"/>
    <w:rsid w:val="00F015C1"/>
    <w:rsid w:val="00F102DF"/>
    <w:rsid w:val="00F12071"/>
    <w:rsid w:val="00F31DF5"/>
    <w:rsid w:val="00F345FB"/>
    <w:rsid w:val="00F42019"/>
    <w:rsid w:val="00F4462A"/>
    <w:rsid w:val="00F51319"/>
    <w:rsid w:val="00F606F3"/>
    <w:rsid w:val="00F62A8C"/>
    <w:rsid w:val="00F63D41"/>
    <w:rsid w:val="00F678C1"/>
    <w:rsid w:val="00F67BA1"/>
    <w:rsid w:val="00F763C7"/>
    <w:rsid w:val="00F775F8"/>
    <w:rsid w:val="00F91E0B"/>
    <w:rsid w:val="00FC1781"/>
    <w:rsid w:val="00FC235B"/>
    <w:rsid w:val="00FC5FC6"/>
    <w:rsid w:val="00FD6D6F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365265"/>
  <w15:docId w15:val="{D5138351-C9B9-4230-8A52-FD2A364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Titolo2">
    <w:name w:val="heading 2"/>
    <w:aliases w:val="Heading 2 Char Char Char,Heading 2 Char1 Char Char Char"/>
    <w:basedOn w:val="Normale"/>
    <w:next w:val="Normale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rsid w:val="000E189A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rPr>
      <w:rFonts w:ascii="Univers 55" w:hAnsi="Univers 55"/>
      <w:sz w:val="12"/>
    </w:rPr>
  </w:style>
  <w:style w:type="paragraph" w:customStyle="1" w:styleId="Niv0">
    <w:name w:val="Nivå0"/>
    <w:basedOn w:val="Normale"/>
    <w:pPr>
      <w:tabs>
        <w:tab w:val="left" w:pos="1418"/>
      </w:tabs>
    </w:pPr>
  </w:style>
  <w:style w:type="paragraph" w:customStyle="1" w:styleId="Niv1">
    <w:name w:val="Nivå1"/>
    <w:basedOn w:val="Normale"/>
    <w:pPr>
      <w:ind w:left="680" w:hanging="680"/>
    </w:pPr>
  </w:style>
  <w:style w:type="paragraph" w:customStyle="1" w:styleId="Niv2">
    <w:name w:val="Nivå2"/>
    <w:basedOn w:val="Normale"/>
    <w:pPr>
      <w:ind w:left="1360" w:hanging="680"/>
    </w:pPr>
  </w:style>
  <w:style w:type="paragraph" w:customStyle="1" w:styleId="Niv3">
    <w:name w:val="Nivå3"/>
    <w:basedOn w:val="Normale"/>
    <w:pPr>
      <w:ind w:left="2041" w:hanging="680"/>
    </w:pPr>
    <w:rPr>
      <w:lang w:val="en-GB"/>
    </w:rPr>
  </w:style>
  <w:style w:type="paragraph" w:styleId="Sommario1">
    <w:name w:val="toc 1"/>
    <w:basedOn w:val="Normale"/>
    <w:next w:val="Normale"/>
    <w:autoRedefine/>
    <w:semiHidden/>
    <w:rsid w:val="00DA5991"/>
  </w:style>
  <w:style w:type="character" w:styleId="Collegamentoipertestuale">
    <w:name w:val="Hyperlink"/>
    <w:basedOn w:val="Carpredefinitoparagrafo"/>
    <w:uiPriority w:val="99"/>
    <w:rsid w:val="00DA5991"/>
    <w:rPr>
      <w:color w:val="0000FF"/>
      <w:u w:val="single"/>
    </w:rPr>
  </w:style>
  <w:style w:type="table" w:styleId="Grigliatabella">
    <w:name w:val="Table Grid"/>
    <w:basedOn w:val="Tabellanormale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e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e"/>
    <w:rsid w:val="000E189A"/>
    <w:rPr>
      <w:i/>
      <w:lang w:val="en-GB"/>
    </w:rPr>
  </w:style>
  <w:style w:type="paragraph" w:styleId="Intestazione">
    <w:name w:val="header"/>
    <w:basedOn w:val="Normale"/>
    <w:rsid w:val="00075021"/>
    <w:pPr>
      <w:tabs>
        <w:tab w:val="center" w:pos="4536"/>
        <w:tab w:val="right" w:pos="9072"/>
      </w:tabs>
    </w:pPr>
  </w:style>
  <w:style w:type="character" w:styleId="Enfasicorsivo">
    <w:name w:val="Emphasis"/>
    <w:basedOn w:val="Carpredefinitoparagrafo"/>
    <w:rsid w:val="004E12E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F41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e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Titolo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Carpredefinitoparagrafo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Titolo1Carattere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Pidipagina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Pidipagina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PidipaginaCarattere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PidipaginaCarattere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F0037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05D0"/>
    <w:rPr>
      <w:b/>
      <w:bCs/>
    </w:rPr>
  </w:style>
  <w:style w:type="paragraph" w:styleId="Nessunaspaziatura">
    <w:name w:val="No Spacing"/>
    <w:uiPriority w:val="1"/>
    <w:qFormat/>
    <w:rsid w:val="00E90A49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D4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9017A"/>
    <w:rPr>
      <w:rFonts w:ascii="Calibri" w:eastAsia="Calibri" w:hAnsi="Calibri" w:cs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tlascopco.it/cerad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s xmlns="e8fb14c9-0b85-42a9-a2fc-2de4cf949132">Atlas Copco</Brands>
    <Area xmlns="e8fb14c9-0b85-42a9-a2fc-2de4cf949132">Branding</Area>
    <Type_x0020_of_x0020_document xmlns="e8fb14c9-0b85-42a9-a2fc-2de4cf949132">Letterhead Word Templates</Type_x0020_of_x0020_document>
    <Files xmlns="e8fb14c9-0b85-42a9-a2fc-2de4cf949132">Word document</Files>
    <m25t xmlns="e8fb14c9-0b85-42a9-a2fc-2de4cf9491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AB85F4BC48948ACC5DD5498C76AE7" ma:contentTypeVersion="6" ma:contentTypeDescription="Create a new document." ma:contentTypeScope="" ma:versionID="d0991b5e07a1278ac77e70dfdab7ae12">
  <xsd:schema xmlns:xsd="http://www.w3.org/2001/XMLSchema" xmlns:xs="http://www.w3.org/2001/XMLSchema" xmlns:p="http://schemas.microsoft.com/office/2006/metadata/properties" xmlns:ns2="e8fb14c9-0b85-42a9-a2fc-2de4cf949132" targetNamespace="http://schemas.microsoft.com/office/2006/metadata/properties" ma:root="true" ma:fieldsID="25f5713996ba97608239ff3c0fe552ef" ns2:_="">
    <xsd:import namespace="e8fb14c9-0b85-42a9-a2fc-2de4cf94913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Brands" minOccurs="0"/>
                <xsd:element ref="ns2:Files" minOccurs="0"/>
                <xsd:element ref="ns2:Type_x0020_of_x0020_document" minOccurs="0"/>
                <xsd:element ref="ns2:m2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14c9-0b85-42a9-a2fc-2de4cf949132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fault="Events" ma:format="Dropdown" ma:internalName="Area">
      <xsd:simpleType>
        <xsd:restriction base="dms:Choice">
          <xsd:enumeration value="Events"/>
          <xsd:enumeration value="PR"/>
          <xsd:enumeration value="Media relations"/>
          <xsd:enumeration value="Branding"/>
          <xsd:enumeration value="Marketing communications"/>
          <xsd:enumeration value="Internal communications"/>
          <xsd:enumeration value="Digital media"/>
          <xsd:enumeration value="Web"/>
          <xsd:enumeration value="Social media"/>
          <xsd:enumeration value="Employer branding"/>
          <xsd:enumeration value="Exhibition"/>
          <xsd:enumeration value="Resource efficiency"/>
          <xsd:enumeration value="Safety"/>
          <xsd:enumeration value="Corporate Responsibility"/>
          <xsd:enumeration value="Sponsoring"/>
          <xsd:enumeration value="Public affairs"/>
        </xsd:restriction>
      </xsd:simpleType>
    </xsd:element>
    <xsd:element name="Brands" ma:index="9" nillable="true" ma:displayName="Brands" ma:default="Business area" ma:format="Dropdown" ma:internalName="Brands">
      <xsd:simpleType>
        <xsd:restriction base="dms:Choice">
          <xsd:enumeration value="Business area"/>
          <xsd:enumeration value="Atlas Copco"/>
          <xsd:enumeration value="Chicago Pneumatic"/>
        </xsd:restriction>
      </xsd:simpleType>
    </xsd:element>
    <xsd:element name="Files" ma:index="10" nillable="true" ma:displayName="Files" ma:default="PowerPoint" ma:format="Dropdown" ma:internalName="Files">
      <xsd:simpleType>
        <xsd:restriction base="dms:Choice">
          <xsd:enumeration value="PowerPoint"/>
          <xsd:enumeration value="Word document"/>
          <xsd:enumeration value="Excel spreadsheet"/>
          <xsd:enumeration value="PDF"/>
          <xsd:enumeration value="InDesign"/>
          <xsd:enumeration value="Photoshop"/>
          <xsd:enumeration value="Illustrator"/>
          <xsd:enumeration value="Zip"/>
          <xsd:enumeration value="Articulate"/>
          <xsd:enumeration value="wmw"/>
          <xsd:enumeration value="MPEG"/>
        </xsd:restriction>
      </xsd:simpleType>
    </xsd:element>
    <xsd:element name="Type_x0020_of_x0020_document" ma:index="11" nillable="true" ma:displayName="Type of document" ma:default="MoM" ma:format="Dropdown" ma:internalName="Type_x0020_of_x0020_document">
      <xsd:simpleType>
        <xsd:restriction base="dms:Choice">
          <xsd:enumeration value="Brand Manual"/>
          <xsd:enumeration value="Brand Manual Sections"/>
          <xsd:enumeration value="One Pager Template"/>
          <xsd:enumeration value="MoM"/>
          <xsd:enumeration value="Flyer Templates"/>
          <xsd:enumeration value="Project descriptions"/>
          <xsd:enumeration value="Presentation Templates"/>
          <xsd:enumeration value="Original file"/>
          <xsd:enumeration value="Video"/>
          <xsd:enumeration value="Image"/>
          <xsd:enumeration value="Advertisement Templates"/>
          <xsd:enumeration value="Brochure Templates"/>
          <xsd:enumeration value="Magazine"/>
          <xsd:enumeration value="Flyer Templates"/>
          <xsd:enumeration value="Leaflet"/>
          <xsd:enumeration value="Digital"/>
          <xsd:enumeration value="Boilerplate"/>
          <xsd:enumeration value="Press Release &amp; Group News Templates"/>
          <xsd:enumeration value="Waivers &amp; agreements"/>
          <xsd:enumeration value="Letterhead Word Templates"/>
          <xsd:enumeration value="Letterhead Print Templates"/>
          <xsd:enumeration value="Business card Template"/>
          <xsd:enumeration value="Diploma Templates"/>
          <xsd:enumeration value="Poster Templates"/>
          <xsd:enumeration value="Posters"/>
          <xsd:enumeration value="Banner"/>
          <xsd:enumeration value="Rollup Templates"/>
          <xsd:enumeration value="Scorecard"/>
          <xsd:enumeration value="Old Templates"/>
          <xsd:enumeration value="Envelope Templates"/>
          <xsd:enumeration value="Edge, Blueprint &amp; Logotype"/>
        </xsd:restriction>
      </xsd:simpleType>
    </xsd:element>
    <xsd:element name="m25t" ma:index="12" nillable="true" ma:displayName="Order" ma:internalName="m25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D54D2-A9CF-4E96-BC33-6E4968847C2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8fb14c9-0b85-42a9-a2fc-2de4cf94913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75DDCC-2923-4CC4-AA8B-005ACA9F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14c9-0b85-42a9-a2fc-2de4cf94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97</TotalTime>
  <Pages>2</Pages>
  <Words>635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Atlas Copco English letter template</vt:lpstr>
      <vt:lpstr>Atlas Copco English letter template</vt:lpstr>
    </vt:vector>
  </TitlesOfParts>
  <Company>Atlas Copco AB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Copco English letter template</dc:title>
  <dc:subject>letter template</dc:subject>
  <dc:creator>iyhpm</dc:creator>
  <cp:keywords>letters</cp:keywords>
  <dc:description/>
  <cp:lastModifiedBy>Gaia Li Mandri</cp:lastModifiedBy>
  <cp:revision>9</cp:revision>
  <cp:lastPrinted>2020-02-14T09:13:00Z</cp:lastPrinted>
  <dcterms:created xsi:type="dcterms:W3CDTF">2020-07-26T08:17:00Z</dcterms:created>
  <dcterms:modified xsi:type="dcterms:W3CDTF">2020-09-04T08:18:00Z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0x010100B22AB85F4BC48948ACC5DD5498C76AE7</vt:lpwstr>
  </property>
</Properties>
</file>